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E8C81" w14:textId="610E01CD" w:rsidR="00E2600E" w:rsidRDefault="0002537C" w:rsidP="004149C0">
      <w:pPr>
        <w:pStyle w:val="Titre1"/>
        <w:rPr>
          <w:rFonts w:eastAsiaTheme="minorEastAsia"/>
          <w:b w:val="0"/>
          <w:lang w:val="fr-FR"/>
        </w:rPr>
      </w:pPr>
      <w:r w:rsidRPr="005649B3">
        <w:rPr>
          <w:rFonts w:eastAsiaTheme="minorEastAsia"/>
          <w:lang w:val="fr-FR"/>
        </w:rPr>
        <w:t>Approches prometteuses pour le passage à l’échelle de la délégation des tâches »</w:t>
      </w:r>
    </w:p>
    <w:p w14:paraId="24A2B8F9" w14:textId="1FA38CAB" w:rsidR="00456815" w:rsidRPr="00553257" w:rsidRDefault="00304EE3" w:rsidP="007237B6">
      <w:pPr>
        <w:rPr>
          <w:b/>
          <w:bCs/>
          <w:lang w:val="fr-FR"/>
        </w:rPr>
      </w:pPr>
      <w:r w:rsidRPr="00553257">
        <w:rPr>
          <w:b/>
          <w:bCs/>
          <w:lang w:val="fr-FR"/>
        </w:rPr>
        <w:t xml:space="preserve">Résumé : </w:t>
      </w:r>
      <w:r w:rsidR="001A5181">
        <w:rPr>
          <w:lang w:val="fr-FR"/>
        </w:rPr>
        <w:t xml:space="preserve">Bien que </w:t>
      </w:r>
      <w:r w:rsidR="004F0A64">
        <w:rPr>
          <w:lang w:val="fr-FR"/>
        </w:rPr>
        <w:t xml:space="preserve">le </w:t>
      </w:r>
      <w:r w:rsidR="004F0A64" w:rsidRPr="00E30966">
        <w:rPr>
          <w:lang w:val="fr-FR"/>
        </w:rPr>
        <w:t>Sénégal, le Niger et la Mauritanie</w:t>
      </w:r>
      <w:r w:rsidR="004F0A64">
        <w:rPr>
          <w:lang w:val="fr-FR"/>
        </w:rPr>
        <w:t xml:space="preserve"> </w:t>
      </w:r>
      <w:r w:rsidR="00F74085">
        <w:rPr>
          <w:lang w:val="fr-FR"/>
        </w:rPr>
        <w:t xml:space="preserve">disposent d’un cadre </w:t>
      </w:r>
      <w:r w:rsidR="00A95A74">
        <w:rPr>
          <w:lang w:val="fr-FR"/>
        </w:rPr>
        <w:t xml:space="preserve">juridique et </w:t>
      </w:r>
      <w:r w:rsidR="00682599">
        <w:rPr>
          <w:lang w:val="fr-FR"/>
        </w:rPr>
        <w:t>règlementaire</w:t>
      </w:r>
      <w:r w:rsidR="00A95A74">
        <w:rPr>
          <w:lang w:val="fr-FR"/>
        </w:rPr>
        <w:t xml:space="preserve"> et aient mené des test</w:t>
      </w:r>
      <w:r w:rsidR="003414D8">
        <w:rPr>
          <w:lang w:val="fr-FR"/>
        </w:rPr>
        <w:t>s</w:t>
      </w:r>
      <w:r w:rsidR="00A95A74">
        <w:rPr>
          <w:lang w:val="fr-FR"/>
        </w:rPr>
        <w:t xml:space="preserve"> </w:t>
      </w:r>
      <w:r w:rsidR="00682599">
        <w:rPr>
          <w:lang w:val="fr-FR"/>
        </w:rPr>
        <w:t>pilote</w:t>
      </w:r>
      <w:r w:rsidR="003414D8">
        <w:rPr>
          <w:lang w:val="fr-FR"/>
        </w:rPr>
        <w:t xml:space="preserve">s, </w:t>
      </w:r>
      <w:r w:rsidR="00A52D81">
        <w:rPr>
          <w:lang w:val="fr-FR"/>
        </w:rPr>
        <w:t xml:space="preserve">le passage à grande échelle de la délégation </w:t>
      </w:r>
      <w:r w:rsidR="00AD1641">
        <w:rPr>
          <w:lang w:val="fr-FR"/>
        </w:rPr>
        <w:t xml:space="preserve">n’est pas effectif. </w:t>
      </w:r>
    </w:p>
    <w:p w14:paraId="52A2E1AC" w14:textId="77777777" w:rsidR="003D7C3D" w:rsidRDefault="008A35C0" w:rsidP="007237B6">
      <w:pPr>
        <w:rPr>
          <w:lang w:val="fr-FR"/>
        </w:rPr>
      </w:pPr>
      <w:r>
        <w:rPr>
          <w:lang w:val="fr-FR"/>
        </w:rPr>
        <w:t>Il y a un besoin d</w:t>
      </w:r>
      <w:r w:rsidR="006E0563">
        <w:rPr>
          <w:lang w:val="fr-FR"/>
        </w:rPr>
        <w:t>e données probantes pour</w:t>
      </w:r>
      <w:r w:rsidR="003D7C3D">
        <w:rPr>
          <w:lang w:val="fr-FR"/>
        </w:rPr>
        <w:t xml:space="preserve"> : </w:t>
      </w:r>
    </w:p>
    <w:p w14:paraId="7B4B29C8" w14:textId="548891E8" w:rsidR="00D17D0B" w:rsidRPr="003D7C3D" w:rsidRDefault="003D7C3D" w:rsidP="003D7C3D">
      <w:pPr>
        <w:pStyle w:val="Paragraphedeliste"/>
        <w:numPr>
          <w:ilvl w:val="0"/>
          <w:numId w:val="14"/>
        </w:numPr>
        <w:rPr>
          <w:lang w:val="fr-FR"/>
        </w:rPr>
      </w:pPr>
      <w:r>
        <w:rPr>
          <w:lang w:val="fr-FR"/>
        </w:rPr>
        <w:t>A</w:t>
      </w:r>
      <w:r w:rsidR="0078744E" w:rsidRPr="003D7C3D">
        <w:rPr>
          <w:lang w:val="fr-FR"/>
        </w:rPr>
        <w:t>ccélérer</w:t>
      </w:r>
      <w:r w:rsidR="006E0563" w:rsidRPr="003D7C3D">
        <w:rPr>
          <w:lang w:val="fr-FR"/>
        </w:rPr>
        <w:t xml:space="preserve"> l</w:t>
      </w:r>
      <w:r w:rsidR="0078744E" w:rsidRPr="003D7C3D">
        <w:rPr>
          <w:lang w:val="fr-FR"/>
        </w:rPr>
        <w:t>’extension de la délégation des t</w:t>
      </w:r>
      <w:r w:rsidR="00976BB5" w:rsidRPr="003D7C3D">
        <w:rPr>
          <w:lang w:val="fr-FR"/>
        </w:rPr>
        <w:t>â</w:t>
      </w:r>
      <w:r w:rsidR="0078744E" w:rsidRPr="003D7C3D">
        <w:rPr>
          <w:lang w:val="fr-FR"/>
        </w:rPr>
        <w:t>ches jusqu’au niveau communautaire.</w:t>
      </w:r>
      <w:r w:rsidR="0052176F" w:rsidRPr="003D7C3D">
        <w:rPr>
          <w:lang w:val="fr-FR"/>
        </w:rPr>
        <w:t xml:space="preserve"> </w:t>
      </w:r>
    </w:p>
    <w:p w14:paraId="00B01256" w14:textId="652B1224" w:rsidR="006C0F96" w:rsidRDefault="00996D17" w:rsidP="006C0F96">
      <w:pPr>
        <w:pStyle w:val="Paragraphedeliste"/>
        <w:numPr>
          <w:ilvl w:val="0"/>
          <w:numId w:val="14"/>
        </w:numPr>
        <w:rPr>
          <w:lang w:val="fr-FR"/>
        </w:rPr>
      </w:pPr>
      <w:r>
        <w:rPr>
          <w:lang w:val="fr-FR"/>
        </w:rPr>
        <w:t>Explorer l</w:t>
      </w:r>
      <w:r w:rsidR="00FB0E4D">
        <w:rPr>
          <w:lang w:val="fr-FR"/>
        </w:rPr>
        <w:t>es mécanismes de l</w:t>
      </w:r>
      <w:r>
        <w:rPr>
          <w:lang w:val="fr-FR"/>
        </w:rPr>
        <w:t xml:space="preserve">’engagement et la motivation des agents communautaire pour </w:t>
      </w:r>
      <w:r w:rsidR="00FB0E4D">
        <w:rPr>
          <w:lang w:val="fr-FR"/>
        </w:rPr>
        <w:t>l</w:t>
      </w:r>
      <w:r w:rsidR="00EB300B">
        <w:rPr>
          <w:lang w:val="fr-FR"/>
        </w:rPr>
        <w:t xml:space="preserve">a pérennisation de la délégation des taches </w:t>
      </w:r>
    </w:p>
    <w:p w14:paraId="5158D770" w14:textId="128ED6FE" w:rsidR="00FB0E4D" w:rsidRDefault="00EA172D" w:rsidP="006C0F96">
      <w:pPr>
        <w:pStyle w:val="Paragraphedeliste"/>
        <w:numPr>
          <w:ilvl w:val="0"/>
          <w:numId w:val="14"/>
        </w:numPr>
        <w:rPr>
          <w:lang w:val="fr-FR"/>
        </w:rPr>
      </w:pPr>
      <w:r>
        <w:rPr>
          <w:lang w:val="fr-FR"/>
        </w:rPr>
        <w:t xml:space="preserve">Résoudre le déficit du personnel  </w:t>
      </w:r>
    </w:p>
    <w:p w14:paraId="60AE9122" w14:textId="202C8805" w:rsidR="00901D46" w:rsidRDefault="004149C0" w:rsidP="00553257">
      <w:pPr>
        <w:pStyle w:val="Titre1"/>
        <w:rPr>
          <w:lang w:val="fr-FR"/>
        </w:rPr>
      </w:pPr>
      <w:r w:rsidRPr="004149C0">
        <w:rPr>
          <w:lang w:val="fr-FR"/>
        </w:rPr>
        <w:t xml:space="preserve">Présentations des pays </w:t>
      </w:r>
    </w:p>
    <w:p w14:paraId="2DA5FC87" w14:textId="6A441A62" w:rsidR="004149C0" w:rsidRPr="004149C0" w:rsidRDefault="004149C0" w:rsidP="00901D46">
      <w:pPr>
        <w:rPr>
          <w:b/>
          <w:bCs/>
          <w:lang w:val="fr-FR"/>
        </w:rPr>
      </w:pPr>
      <w:r w:rsidRPr="00E30966">
        <w:rPr>
          <w:lang w:val="fr-FR"/>
        </w:rPr>
        <w:t>Cette thématique couvre le Sénégal, le Niger et la Mauritanie</w:t>
      </w:r>
      <w:r>
        <w:rPr>
          <w:lang w:val="fr-FR"/>
        </w:rPr>
        <w:t>.</w:t>
      </w:r>
    </w:p>
    <w:p w14:paraId="22326146" w14:textId="1400A4D6" w:rsidR="00E34FC3" w:rsidRPr="005649B3" w:rsidRDefault="005649B3" w:rsidP="005649B3">
      <w:pPr>
        <w:pStyle w:val="Titre"/>
        <w:rPr>
          <w:rFonts w:ascii="Arial Narrow" w:eastAsiaTheme="minorEastAsia" w:hAnsi="Arial Narrow" w:cs="Calibri"/>
          <w:lang w:val="fr-FR"/>
        </w:rPr>
      </w:pPr>
      <w:r>
        <w:rPr>
          <w:rFonts w:eastAsiaTheme="minorEastAsia"/>
          <w:lang w:val="fr-FR"/>
        </w:rPr>
        <w:t xml:space="preserve">Sénégal </w:t>
      </w:r>
    </w:p>
    <w:p w14:paraId="463B7838" w14:textId="7300F80A" w:rsidR="007237B6" w:rsidRPr="005649B3" w:rsidRDefault="007237B6" w:rsidP="005649B3">
      <w:pPr>
        <w:rPr>
          <w:rFonts w:cs="Times New Roman"/>
          <w:b/>
          <w:bCs/>
          <w:szCs w:val="24"/>
        </w:rPr>
      </w:pPr>
      <w:r w:rsidRPr="005649B3">
        <w:rPr>
          <w:rFonts w:cs="Times New Roman"/>
          <w:b/>
          <w:bCs/>
          <w:szCs w:val="24"/>
        </w:rPr>
        <w:t>Quelle est la situation et l’étendue actuelle du problème que la recherche va explorer ?</w:t>
      </w:r>
    </w:p>
    <w:p w14:paraId="727FD8A7" w14:textId="77777777" w:rsidR="007237B6" w:rsidRPr="007237B6" w:rsidRDefault="007237B6" w:rsidP="007237B6">
      <w:pPr>
        <w:rPr>
          <w:rFonts w:cs="Times New Roman"/>
          <w:szCs w:val="24"/>
        </w:rPr>
      </w:pPr>
      <w:r w:rsidRPr="007237B6">
        <w:rPr>
          <w:rFonts w:cs="Times New Roman"/>
          <w:szCs w:val="24"/>
        </w:rPr>
        <w:t>Les ressources humaines qualifiés sont indispensables pour une offre de service de qualité de la planification familiale. D’importants efforts ont été faits au Sénégal ces dernières années par le recrutement d’agents qualifiés mais force est de constater qu’il existe un déficit criard en ressources humaines.</w:t>
      </w:r>
    </w:p>
    <w:p w14:paraId="2DA7767B" w14:textId="77777777" w:rsidR="007237B6" w:rsidRPr="007237B6" w:rsidRDefault="007237B6" w:rsidP="007237B6">
      <w:pPr>
        <w:rPr>
          <w:rFonts w:cs="Times New Roman"/>
          <w:szCs w:val="24"/>
        </w:rPr>
      </w:pPr>
      <w:r w:rsidRPr="007237B6">
        <w:rPr>
          <w:rFonts w:cs="Times New Roman"/>
          <w:szCs w:val="24"/>
        </w:rPr>
        <w:t>La délégation de certaines tâches d’offre de services de santé à des agents moins qualifiés peut, si elle est bien encadrée, améliorer la qualité et la couverture des services et atteindre un plus grand nombre de populations cibles.</w:t>
      </w:r>
    </w:p>
    <w:p w14:paraId="0C79113F" w14:textId="77777777" w:rsidR="007237B6" w:rsidRPr="007237B6" w:rsidRDefault="007237B6" w:rsidP="007237B6">
      <w:pPr>
        <w:rPr>
          <w:rFonts w:cs="Times New Roman"/>
          <w:szCs w:val="24"/>
        </w:rPr>
      </w:pPr>
      <w:r w:rsidRPr="007237B6">
        <w:rPr>
          <w:rFonts w:cs="Times New Roman"/>
          <w:szCs w:val="24"/>
        </w:rPr>
        <w:t>Dans la période de 2012-2015, le premier plan d’action national PF avait fortement misé sur une contribution du niveau communautaire à travers la stratégie d’offre initiale de pilules et de contraceptifs injectables en IM. Des études pilotes menées dans certaines régions ont être réalisées et amenées à la mise à l’échelle de cette expérience. Une note circulaire en 2014 autorisant cette offre à ces niveaux a été prise. Sur les 2666 cases de santé, 2000 ont été couvertes pour l’offre de contraceptifs oraux et 1800 pour l’injectable. Cela n’a pas pu être maintenu après l’appui des PTFs. Il faut aussi signaler que le PANBPF 2 avait misé sur une contribution à hauteur de 47% du niveau communautaire pour l’atteinte de l’objectif de 45% en 2020 et c’est toujours une option dans le nouveau PANB en cours de finalisation. Cette stratégie a toute sa place dans les résultats du pays durant la décennie, avec le TPC qui est passé de 12% en 2012 à 25,5% en 2019 (EDS-C) ; les BNS de 29% à 21,7% à la même période.</w:t>
      </w:r>
    </w:p>
    <w:p w14:paraId="1B975915" w14:textId="199C1DCB" w:rsidR="007237B6" w:rsidRPr="007237B6" w:rsidRDefault="007237B6" w:rsidP="007237B6">
      <w:pPr>
        <w:rPr>
          <w:rFonts w:cs="Times New Roman"/>
          <w:szCs w:val="24"/>
        </w:rPr>
      </w:pPr>
      <w:r w:rsidRPr="007237B6">
        <w:rPr>
          <w:rFonts w:cs="Times New Roman"/>
          <w:szCs w:val="24"/>
        </w:rPr>
        <w:t xml:space="preserve">Malgré toutes les initiatives prises pour la délégation de taches, la mise à l’échelle </w:t>
      </w:r>
      <w:r w:rsidR="005649B3" w:rsidRPr="007237B6">
        <w:rPr>
          <w:rFonts w:cs="Times New Roman"/>
          <w:szCs w:val="24"/>
        </w:rPr>
        <w:t>n’a pas</w:t>
      </w:r>
      <w:r w:rsidRPr="007237B6">
        <w:rPr>
          <w:rFonts w:cs="Times New Roman"/>
          <w:szCs w:val="24"/>
        </w:rPr>
        <w:t xml:space="preserve"> encore atteint sa vitesse </w:t>
      </w:r>
      <w:r w:rsidR="008C7E02" w:rsidRPr="007237B6">
        <w:rPr>
          <w:rFonts w:cs="Times New Roman"/>
          <w:szCs w:val="24"/>
        </w:rPr>
        <w:t>croisière</w:t>
      </w:r>
    </w:p>
    <w:p w14:paraId="1A6CB2A2" w14:textId="523BB704" w:rsidR="007237B6" w:rsidRPr="007237B6" w:rsidRDefault="007237B6" w:rsidP="007237B6">
      <w:pPr>
        <w:rPr>
          <w:rFonts w:cs="Times New Roman"/>
          <w:szCs w:val="24"/>
        </w:rPr>
      </w:pPr>
      <w:bookmarkStart w:id="0" w:name="_Hlk129937874"/>
      <w:r w:rsidRPr="005649B3">
        <w:rPr>
          <w:rFonts w:cs="Times New Roman"/>
          <w:b/>
          <w:bCs/>
          <w:szCs w:val="24"/>
        </w:rPr>
        <w:t>Quel est le besoin de changement pour lequel l’étude sera menée ?</w:t>
      </w:r>
    </w:p>
    <w:bookmarkEnd w:id="0"/>
    <w:p w14:paraId="570DBF4D" w14:textId="77777777" w:rsidR="007237B6" w:rsidRPr="005649B3" w:rsidRDefault="007237B6" w:rsidP="005649B3">
      <w:pPr>
        <w:pStyle w:val="Paragraphedeliste"/>
        <w:numPr>
          <w:ilvl w:val="0"/>
          <w:numId w:val="6"/>
        </w:numPr>
        <w:rPr>
          <w:rFonts w:cs="Times New Roman"/>
          <w:szCs w:val="24"/>
        </w:rPr>
      </w:pPr>
      <w:r w:rsidRPr="005649B3">
        <w:rPr>
          <w:rFonts w:cs="Times New Roman"/>
          <w:szCs w:val="24"/>
        </w:rPr>
        <w:t>Si on veut travailler sur l’accès à la PF, il faut aller jusqu’au niveau communautaire. Les résultats des enquêtes (EDS) montrent qu’il existe encore des disparités entre le milieu rural et urbain concernant les besoins non satisfaits qui sont plus élevés dans le milieu rural qu’urbain. Introduction pilote du Sayana Press en 2014 parce que plus facile et autonomisation de la femme. Passage à l’échelle.</w:t>
      </w:r>
    </w:p>
    <w:p w14:paraId="4570CDA1" w14:textId="77777777" w:rsidR="007237B6" w:rsidRPr="005649B3" w:rsidRDefault="007237B6" w:rsidP="005649B3">
      <w:pPr>
        <w:pStyle w:val="Paragraphedeliste"/>
        <w:numPr>
          <w:ilvl w:val="0"/>
          <w:numId w:val="6"/>
        </w:numPr>
        <w:rPr>
          <w:rFonts w:cs="Times New Roman"/>
          <w:szCs w:val="24"/>
        </w:rPr>
      </w:pPr>
      <w:r w:rsidRPr="005649B3">
        <w:rPr>
          <w:rFonts w:cs="Times New Roman"/>
          <w:szCs w:val="24"/>
        </w:rPr>
        <w:lastRenderedPageBreak/>
        <w:t>Le plaidoyer est assuré par la société civile qui juge de la pertinence et du bienfait que la pratique pourrait apportée aux populations. A partir de ce moment, des plans sont élaborés qui identifient les cibles et les canaux avant de procéder à la mise en œuvre.</w:t>
      </w:r>
    </w:p>
    <w:p w14:paraId="138D7F78" w14:textId="1229841A" w:rsidR="007237B6" w:rsidRPr="00201E4B" w:rsidRDefault="007237B6" w:rsidP="00201E4B">
      <w:pPr>
        <w:rPr>
          <w:rFonts w:cs="Times New Roman"/>
          <w:b/>
          <w:bCs/>
          <w:szCs w:val="24"/>
        </w:rPr>
      </w:pPr>
      <w:r w:rsidRPr="00201E4B">
        <w:rPr>
          <w:rFonts w:cs="Times New Roman"/>
          <w:b/>
          <w:bCs/>
          <w:szCs w:val="24"/>
        </w:rPr>
        <w:t>En quoi les décisions prises suite cette recherche pourraient accélérer l’utilisation de la PF dans le pays ?</w:t>
      </w:r>
    </w:p>
    <w:p w14:paraId="365FDA3D" w14:textId="77777777" w:rsidR="007237B6" w:rsidRPr="005649B3" w:rsidRDefault="007237B6" w:rsidP="005649B3">
      <w:pPr>
        <w:pStyle w:val="Paragraphedeliste"/>
        <w:numPr>
          <w:ilvl w:val="0"/>
          <w:numId w:val="6"/>
        </w:numPr>
        <w:rPr>
          <w:rFonts w:cs="Times New Roman"/>
          <w:szCs w:val="24"/>
        </w:rPr>
      </w:pPr>
      <w:r w:rsidRPr="005649B3">
        <w:rPr>
          <w:rFonts w:cs="Times New Roman"/>
          <w:szCs w:val="24"/>
        </w:rPr>
        <w:t>Permettre de mieux asseoir les politiques en matière de mise à l’échelle mais aussi de les réussir. Cela accompagnera la volonté politique exprimée lors de la période de mise en oeuvre du premier PANB de 2012 à 2016 après le premier Sommet de Londres de 2012. Ceci a été renouvelé lors du deuxième Sommet de Londres de 2017. Ensuite, tout récemment lors de la 18ème Assemblée des Ministres de la Santé des pays de la CEDEAO où il y a eu la signature de la résolution sur la délégation des tâches. Le défi actuel demeure l’accès universel aux soins et particulièrement à la planification familiale pour réduire les inégalités et prendre en compte les questions d’équité.</w:t>
      </w:r>
    </w:p>
    <w:p w14:paraId="1644201E" w14:textId="77777777" w:rsidR="007237B6" w:rsidRPr="007237B6" w:rsidRDefault="007237B6" w:rsidP="007237B6">
      <w:pPr>
        <w:rPr>
          <w:rFonts w:cs="Times New Roman"/>
          <w:szCs w:val="24"/>
        </w:rPr>
      </w:pPr>
      <w:r w:rsidRPr="007237B6">
        <w:rPr>
          <w:rFonts w:cs="Times New Roman"/>
          <w:szCs w:val="24"/>
        </w:rPr>
        <w:t xml:space="preserve">Il s’agira aussi de : </w:t>
      </w:r>
    </w:p>
    <w:p w14:paraId="4E90DD17" w14:textId="5D685537" w:rsidR="007237B6" w:rsidRPr="005649B3" w:rsidRDefault="007237B6" w:rsidP="005649B3">
      <w:pPr>
        <w:pStyle w:val="Paragraphedeliste"/>
        <w:numPr>
          <w:ilvl w:val="0"/>
          <w:numId w:val="7"/>
        </w:numPr>
        <w:rPr>
          <w:rFonts w:cs="Times New Roman"/>
          <w:szCs w:val="24"/>
        </w:rPr>
      </w:pPr>
      <w:r w:rsidRPr="005649B3">
        <w:rPr>
          <w:rFonts w:cs="Times New Roman"/>
          <w:szCs w:val="24"/>
        </w:rPr>
        <w:t>Résoudre le problème du déficit en personnel qualifié pour rendre accessible l’offre de PF aux femmes.</w:t>
      </w:r>
    </w:p>
    <w:p w14:paraId="267E8C0E" w14:textId="2F651D5E" w:rsidR="007237B6" w:rsidRPr="005649B3" w:rsidRDefault="007237B6" w:rsidP="005649B3">
      <w:pPr>
        <w:pStyle w:val="Paragraphedeliste"/>
        <w:numPr>
          <w:ilvl w:val="0"/>
          <w:numId w:val="7"/>
        </w:numPr>
        <w:rPr>
          <w:rFonts w:cs="Times New Roman"/>
          <w:szCs w:val="24"/>
        </w:rPr>
      </w:pPr>
      <w:r w:rsidRPr="005649B3">
        <w:rPr>
          <w:rFonts w:cs="Times New Roman"/>
          <w:szCs w:val="24"/>
        </w:rPr>
        <w:t xml:space="preserve">Rendre accessible l’offre PF dans les endroits les plus reculés du pays et aussi contribuer à l’autonomisation des femmes. </w:t>
      </w:r>
    </w:p>
    <w:p w14:paraId="5FCFC09D" w14:textId="7316F083" w:rsidR="007237B6" w:rsidRPr="005649B3" w:rsidRDefault="007237B6" w:rsidP="005649B3">
      <w:pPr>
        <w:pStyle w:val="Paragraphedeliste"/>
        <w:numPr>
          <w:ilvl w:val="0"/>
          <w:numId w:val="7"/>
        </w:numPr>
        <w:rPr>
          <w:rFonts w:cs="Times New Roman"/>
          <w:szCs w:val="24"/>
        </w:rPr>
      </w:pPr>
      <w:r w:rsidRPr="005649B3">
        <w:rPr>
          <w:rFonts w:cs="Times New Roman"/>
          <w:szCs w:val="24"/>
        </w:rPr>
        <w:t xml:space="preserve">Contribuer à augmenter la prévalence contraceptive et de réduire les besoins non satisfaits chez les femmes. </w:t>
      </w:r>
    </w:p>
    <w:p w14:paraId="2DE44F1A" w14:textId="77777777" w:rsidR="005649B3" w:rsidRPr="005649B3" w:rsidRDefault="007237B6" w:rsidP="005649B3">
      <w:pPr>
        <w:pStyle w:val="Paragraphedeliste"/>
        <w:numPr>
          <w:ilvl w:val="0"/>
          <w:numId w:val="7"/>
        </w:numPr>
        <w:rPr>
          <w:rFonts w:cs="Times New Roman"/>
          <w:szCs w:val="24"/>
        </w:rPr>
      </w:pPr>
      <w:r w:rsidRPr="005649B3">
        <w:rPr>
          <w:rFonts w:cs="Times New Roman"/>
          <w:szCs w:val="24"/>
        </w:rPr>
        <w:t>Cette recherche pourra fortement contribuer à l’élaboration d’un plan pour une pérennisation de la délégation des taches dans le cadre de la PF à travers les différentes composantes</w:t>
      </w:r>
      <w:r w:rsidR="004A7B42" w:rsidRPr="005649B3">
        <w:rPr>
          <w:rFonts w:cs="Times New Roman"/>
          <w:szCs w:val="24"/>
        </w:rPr>
        <w:t xml:space="preserve"> </w:t>
      </w:r>
      <w:r w:rsidRPr="005649B3">
        <w:rPr>
          <w:rFonts w:cs="Times New Roman"/>
          <w:szCs w:val="24"/>
        </w:rPr>
        <w:t xml:space="preserve">(offre de service, motivation financière, capitalisation des </w:t>
      </w:r>
      <w:r w:rsidR="004A7B42" w:rsidRPr="005649B3">
        <w:rPr>
          <w:rFonts w:cs="Times New Roman"/>
          <w:szCs w:val="24"/>
        </w:rPr>
        <w:t>données,</w:t>
      </w:r>
      <w:r w:rsidRPr="005649B3">
        <w:rPr>
          <w:rFonts w:cs="Times New Roman"/>
          <w:szCs w:val="24"/>
        </w:rPr>
        <w:t xml:space="preserve"> suivi</w:t>
      </w:r>
      <w:r w:rsidR="00342EA6" w:rsidRPr="005649B3">
        <w:rPr>
          <w:rFonts w:cs="Times New Roman"/>
          <w:szCs w:val="24"/>
        </w:rPr>
        <w:t>,</w:t>
      </w:r>
      <w:r w:rsidRPr="005649B3">
        <w:rPr>
          <w:rFonts w:cs="Times New Roman"/>
          <w:szCs w:val="24"/>
        </w:rPr>
        <w:t xml:space="preserve"> etc..) </w:t>
      </w:r>
    </w:p>
    <w:p w14:paraId="63072C2E" w14:textId="2702B4F1" w:rsidR="007D7B7A" w:rsidRDefault="005649B3" w:rsidP="005649B3">
      <w:pPr>
        <w:pStyle w:val="Titre"/>
      </w:pPr>
      <w:r>
        <w:t xml:space="preserve">Niger </w:t>
      </w:r>
    </w:p>
    <w:p w14:paraId="4E2A49B8" w14:textId="77777777" w:rsidR="00617EA5" w:rsidRPr="004D03A4" w:rsidRDefault="00617EA5" w:rsidP="00617EA5">
      <w:bookmarkStart w:id="1" w:name="_Hlk129937774"/>
      <w:r w:rsidRPr="00870B36">
        <w:rPr>
          <w:rFonts w:cs="Times New Roman"/>
          <w:b/>
          <w:bCs/>
          <w:szCs w:val="24"/>
          <w:lang w:val="fr-FR"/>
        </w:rPr>
        <w:t>Contexte</w:t>
      </w:r>
    </w:p>
    <w:p w14:paraId="475AF128" w14:textId="77777777" w:rsidR="00617EA5" w:rsidRPr="004D03A4" w:rsidRDefault="00617EA5" w:rsidP="00617EA5">
      <w:pPr>
        <w:numPr>
          <w:ilvl w:val="0"/>
          <w:numId w:val="2"/>
        </w:numPr>
        <w:spacing w:after="0"/>
        <w:rPr>
          <w:rFonts w:cs="Times New Roman"/>
          <w:szCs w:val="24"/>
        </w:rPr>
      </w:pPr>
      <w:r w:rsidRPr="004D03A4">
        <w:rPr>
          <w:rFonts w:cs="Times New Roman"/>
          <w:szCs w:val="24"/>
          <w:lang w:val="fr-FR"/>
        </w:rPr>
        <w:t>Mise en œuvre du PAGE Délégation des TACHES</w:t>
      </w:r>
      <w:r w:rsidRPr="00A32E87">
        <w:rPr>
          <w:rFonts w:cs="Times New Roman"/>
          <w:szCs w:val="24"/>
          <w:lang w:val="fr-FR"/>
        </w:rPr>
        <w:t xml:space="preserve"> </w:t>
      </w:r>
      <w:r w:rsidRPr="004D03A4">
        <w:rPr>
          <w:rFonts w:cs="Times New Roman"/>
          <w:szCs w:val="24"/>
          <w:lang w:val="fr-FR"/>
        </w:rPr>
        <w:t>(élaboration et adaptation des outils d’utilisation du DMPA-SC, pool de formateurs, renforcement des capacités et orientation en cascade et sur site des prestataires sur l’injection du DMPA-SC y compris et l’auto-injection;</w:t>
      </w:r>
    </w:p>
    <w:p w14:paraId="06E27928" w14:textId="77777777" w:rsidR="00617EA5" w:rsidRPr="004D03A4" w:rsidRDefault="00617EA5" w:rsidP="00617EA5">
      <w:pPr>
        <w:numPr>
          <w:ilvl w:val="0"/>
          <w:numId w:val="2"/>
        </w:numPr>
        <w:spacing w:after="0"/>
        <w:rPr>
          <w:rFonts w:cs="Times New Roman"/>
          <w:szCs w:val="24"/>
        </w:rPr>
      </w:pPr>
      <w:r w:rsidRPr="004D03A4">
        <w:rPr>
          <w:rFonts w:cs="Times New Roman"/>
          <w:szCs w:val="24"/>
          <w:lang w:val="fr-FR"/>
        </w:rPr>
        <w:t xml:space="preserve">Résultats de mise en œuvre </w:t>
      </w:r>
      <w:r w:rsidRPr="00A32E87">
        <w:rPr>
          <w:rFonts w:cs="Times New Roman"/>
          <w:szCs w:val="24"/>
          <w:lang w:val="fr-FR"/>
        </w:rPr>
        <w:t>mitigés</w:t>
      </w:r>
      <w:r w:rsidRPr="004D03A4">
        <w:rPr>
          <w:rFonts w:cs="Times New Roman"/>
          <w:szCs w:val="24"/>
          <w:lang w:val="fr-FR"/>
        </w:rPr>
        <w:t xml:space="preserve"> selon les régions</w:t>
      </w:r>
    </w:p>
    <w:p w14:paraId="394E9D0B" w14:textId="77777777" w:rsidR="00617EA5" w:rsidRPr="004D03A4" w:rsidRDefault="00617EA5" w:rsidP="00617EA5">
      <w:pPr>
        <w:numPr>
          <w:ilvl w:val="0"/>
          <w:numId w:val="2"/>
        </w:numPr>
        <w:spacing w:after="0"/>
        <w:rPr>
          <w:rFonts w:cs="Times New Roman"/>
          <w:szCs w:val="24"/>
        </w:rPr>
      </w:pPr>
      <w:r w:rsidRPr="004D03A4">
        <w:rPr>
          <w:rFonts w:cs="Times New Roman"/>
          <w:szCs w:val="24"/>
          <w:lang w:val="fr-FR"/>
        </w:rPr>
        <w:t>Des efforts restent à consentir,</w:t>
      </w:r>
    </w:p>
    <w:p w14:paraId="17EB7A9A" w14:textId="77777777" w:rsidR="00617EA5" w:rsidRPr="00A32E87" w:rsidRDefault="00617EA5" w:rsidP="00617EA5">
      <w:pPr>
        <w:numPr>
          <w:ilvl w:val="0"/>
          <w:numId w:val="2"/>
        </w:numPr>
        <w:spacing w:after="0"/>
        <w:rPr>
          <w:rFonts w:cs="Times New Roman"/>
          <w:szCs w:val="24"/>
        </w:rPr>
      </w:pPr>
      <w:r w:rsidRPr="004D03A4">
        <w:rPr>
          <w:rFonts w:cs="Times New Roman"/>
          <w:szCs w:val="24"/>
          <w:lang w:val="fr-FR"/>
        </w:rPr>
        <w:t>Faible mobilisation des ressources pour la mise en œuvre des interventions,</w:t>
      </w:r>
    </w:p>
    <w:p w14:paraId="3FCB23FC" w14:textId="77777777" w:rsidR="00617EA5" w:rsidRPr="00346331" w:rsidRDefault="00617EA5" w:rsidP="00617EA5">
      <w:pPr>
        <w:numPr>
          <w:ilvl w:val="0"/>
          <w:numId w:val="2"/>
        </w:numPr>
        <w:spacing w:after="0"/>
        <w:rPr>
          <w:rFonts w:cs="Times New Roman"/>
          <w:szCs w:val="24"/>
        </w:rPr>
      </w:pPr>
      <w:r w:rsidRPr="00A32E87">
        <w:rPr>
          <w:rFonts w:cs="Times New Roman"/>
          <w:szCs w:val="24"/>
          <w:lang w:val="fr-FR"/>
        </w:rPr>
        <w:t>Faible extension de l’auto-infection</w:t>
      </w:r>
    </w:p>
    <w:p w14:paraId="5E6204ED" w14:textId="77777777" w:rsidR="00617EA5" w:rsidRDefault="00617EA5" w:rsidP="007D7B7A">
      <w:pPr>
        <w:rPr>
          <w:b/>
          <w:bCs/>
          <w:i/>
          <w:iCs/>
        </w:rPr>
      </w:pPr>
    </w:p>
    <w:p w14:paraId="2A3EF104" w14:textId="033D368A" w:rsidR="00EF1CB3" w:rsidRDefault="004404C2" w:rsidP="007D7B7A">
      <w:r w:rsidRPr="004404C2">
        <w:rPr>
          <w:b/>
          <w:bCs/>
          <w:i/>
          <w:iCs/>
        </w:rPr>
        <w:t>Quelle est la situation et l’étendue actuelles du problème que la recherche va explorer ?</w:t>
      </w:r>
    </w:p>
    <w:bookmarkEnd w:id="1"/>
    <w:p w14:paraId="76CDFC72" w14:textId="72961934" w:rsidR="007D7B7A" w:rsidRPr="007D7B7A" w:rsidRDefault="007D7B7A" w:rsidP="005649B3">
      <w:pPr>
        <w:pStyle w:val="Paragraphedeliste"/>
        <w:numPr>
          <w:ilvl w:val="0"/>
          <w:numId w:val="4"/>
        </w:numPr>
      </w:pPr>
      <w:r w:rsidRPr="007D7B7A">
        <w:t xml:space="preserve">Dans sa volonté constante de respecter les engagements internationaux en matière de SR/PF en général, et dans le cadre de la mise en œuvre la résolution de la 18ème Session Ordinaire de l’Assemblée des Ministres de la Santé de la CEDEAO tenue à Abuja au Nigeria en Juin 2017 en </w:t>
      </w:r>
      <w:r w:rsidR="005649B3" w:rsidRPr="007D7B7A">
        <w:t>particulier ;</w:t>
      </w:r>
      <w:r w:rsidRPr="007D7B7A">
        <w:t xml:space="preserve"> </w:t>
      </w:r>
    </w:p>
    <w:p w14:paraId="49B50AA1" w14:textId="13CD3531" w:rsidR="007D7B7A" w:rsidRPr="007D7B7A" w:rsidRDefault="007D7B7A" w:rsidP="005649B3">
      <w:pPr>
        <w:pStyle w:val="Paragraphedeliste"/>
        <w:numPr>
          <w:ilvl w:val="0"/>
          <w:numId w:val="4"/>
        </w:numPr>
      </w:pPr>
      <w:r w:rsidRPr="007D7B7A">
        <w:t xml:space="preserve">Pour réduire les besoins non satisfaits, l’injectable SAYANA PRESS sera introduit dans le paquet minimum d’activités des cases de santé lors de la phase d’introduction, </w:t>
      </w:r>
    </w:p>
    <w:p w14:paraId="735326DD" w14:textId="54546996" w:rsidR="007D7B7A" w:rsidRPr="007D7B7A" w:rsidRDefault="007D7B7A" w:rsidP="005649B3">
      <w:pPr>
        <w:pStyle w:val="Paragraphedeliste"/>
        <w:numPr>
          <w:ilvl w:val="0"/>
          <w:numId w:val="4"/>
        </w:numPr>
      </w:pPr>
      <w:r w:rsidRPr="007D7B7A">
        <w:lastRenderedPageBreak/>
        <w:t xml:space="preserve">La prise en compte de la délégation des tâches dans les nouveaux engagements PO/FP2030 du Niger </w:t>
      </w:r>
    </w:p>
    <w:p w14:paraId="3825E7AD" w14:textId="3122E9CC" w:rsidR="00F741F2" w:rsidRDefault="007D7B7A" w:rsidP="005649B3">
      <w:pPr>
        <w:pStyle w:val="Paragraphedeliste"/>
        <w:numPr>
          <w:ilvl w:val="0"/>
          <w:numId w:val="4"/>
        </w:numPr>
      </w:pPr>
      <w:r w:rsidRPr="007D7B7A">
        <w:t xml:space="preserve">L’environnement règlementaire a été renforcé avec la révision du décret n°2019/408/PRN/MSP/2019   Portant modalités d’application de la loi n° 2006-16 du 21 Juin 2006 sur la santé de la reproduction au Niger intégrant la délégation des </w:t>
      </w:r>
      <w:r w:rsidR="006D1C7B" w:rsidRPr="007D7B7A">
        <w:t>taches</w:t>
      </w:r>
      <w:r w:rsidR="0040416E">
        <w:t>.</w:t>
      </w:r>
    </w:p>
    <w:p w14:paraId="237010CD" w14:textId="00D33842" w:rsidR="00617EA5" w:rsidRPr="00617EA5" w:rsidRDefault="00617EA5" w:rsidP="00617EA5">
      <w:pPr>
        <w:rPr>
          <w:rFonts w:cs="Times New Roman"/>
          <w:szCs w:val="24"/>
        </w:rPr>
      </w:pPr>
      <w:r w:rsidRPr="005649B3">
        <w:rPr>
          <w:rFonts w:cs="Times New Roman"/>
          <w:b/>
          <w:bCs/>
          <w:szCs w:val="24"/>
        </w:rPr>
        <w:t>Quel est le besoin de changement pour lequel l’étude sera menée ?</w:t>
      </w:r>
    </w:p>
    <w:p w14:paraId="45D2BACF" w14:textId="6DACAFEA" w:rsidR="00346331" w:rsidRPr="00346331" w:rsidRDefault="00346331" w:rsidP="005649B3">
      <w:pPr>
        <w:pStyle w:val="Paragraphedeliste"/>
        <w:numPr>
          <w:ilvl w:val="0"/>
          <w:numId w:val="5"/>
        </w:numPr>
      </w:pPr>
      <w:r w:rsidRPr="005649B3">
        <w:rPr>
          <w:lang w:val="fr-FR"/>
        </w:rPr>
        <w:t>La signature d’arrêtés d’autorisation de la délégation des tâches prenant en compte l’</w:t>
      </w:r>
      <w:r w:rsidR="004D03A4" w:rsidRPr="005649B3">
        <w:rPr>
          <w:lang w:val="fr-FR"/>
        </w:rPr>
        <w:t>auto-infection</w:t>
      </w:r>
      <w:r w:rsidRPr="005649B3">
        <w:rPr>
          <w:lang w:val="fr-FR"/>
        </w:rPr>
        <w:t xml:space="preserve"> du DMPA-SC par la femme et son injection en officine et dépôts </w:t>
      </w:r>
      <w:r w:rsidR="004D03A4" w:rsidRPr="005649B3">
        <w:rPr>
          <w:lang w:val="fr-FR"/>
        </w:rPr>
        <w:t>pharmaceutique ;</w:t>
      </w:r>
      <w:r w:rsidRPr="005649B3">
        <w:rPr>
          <w:lang w:val="fr-FR"/>
        </w:rPr>
        <w:t xml:space="preserve"> et celui portant charte de mise en œuvre de cette délégation des tâches</w:t>
      </w:r>
    </w:p>
    <w:p w14:paraId="405572B0" w14:textId="27FF0799" w:rsidR="00346331" w:rsidRPr="00346331" w:rsidRDefault="00346331" w:rsidP="005649B3">
      <w:pPr>
        <w:pStyle w:val="Paragraphedeliste"/>
        <w:numPr>
          <w:ilvl w:val="0"/>
          <w:numId w:val="5"/>
        </w:numPr>
      </w:pPr>
      <w:r w:rsidRPr="005649B3">
        <w:rPr>
          <w:lang w:val="fr-FR"/>
        </w:rPr>
        <w:t>L’élaboration d’un plan de passage à échelle de la délégation des tâches (2020-2022) préfacé par le ministre qui prend en compte le passage à échelle de l’auto-injection du DMPA-SC</w:t>
      </w:r>
    </w:p>
    <w:p w14:paraId="291D9B76" w14:textId="4BEBB40E" w:rsidR="00346331" w:rsidRPr="00784E06" w:rsidRDefault="00346331" w:rsidP="005649B3">
      <w:pPr>
        <w:pStyle w:val="Paragraphedeliste"/>
        <w:numPr>
          <w:ilvl w:val="0"/>
          <w:numId w:val="5"/>
        </w:numPr>
      </w:pPr>
      <w:r w:rsidRPr="005649B3">
        <w:rPr>
          <w:lang w:val="fr-FR"/>
        </w:rPr>
        <w:t xml:space="preserve">Les tâches </w:t>
      </w:r>
      <w:r w:rsidR="004D03A4" w:rsidRPr="005649B3">
        <w:rPr>
          <w:lang w:val="fr-FR"/>
        </w:rPr>
        <w:t>déléguées :</w:t>
      </w:r>
      <w:r w:rsidRPr="005649B3">
        <w:rPr>
          <w:lang w:val="fr-FR"/>
        </w:rPr>
        <w:t xml:space="preserve"> niveau communautaire (insertion et retrait des implants par les ASC au niveau des cases de santé, offre DMPA-SC par les relais communautaires); offre DMPA-SC au niveau des officines; auto-injection</w:t>
      </w:r>
    </w:p>
    <w:p w14:paraId="6EC2F087" w14:textId="3060EFB0" w:rsidR="00784E06" w:rsidRPr="00A32E87" w:rsidRDefault="00784E06" w:rsidP="00784E06">
      <w:pPr>
        <w:rPr>
          <w:rFonts w:cs="Times New Roman"/>
          <w:b/>
          <w:bCs/>
          <w:szCs w:val="24"/>
        </w:rPr>
      </w:pPr>
      <w:r w:rsidRPr="00A32E87">
        <w:rPr>
          <w:rFonts w:cs="Times New Roman"/>
          <w:b/>
          <w:bCs/>
          <w:szCs w:val="24"/>
        </w:rPr>
        <w:t>Comment réussir le passage, évaluer pour voir les résultats</w:t>
      </w:r>
    </w:p>
    <w:p w14:paraId="79574559" w14:textId="62141A76" w:rsidR="009F4E3D" w:rsidRPr="00A32E87" w:rsidRDefault="009F4E3D" w:rsidP="009F4E3D">
      <w:pPr>
        <w:pStyle w:val="Paragraphedeliste"/>
        <w:numPr>
          <w:ilvl w:val="0"/>
          <w:numId w:val="3"/>
        </w:numPr>
        <w:rPr>
          <w:rFonts w:cs="Times New Roman"/>
          <w:szCs w:val="24"/>
          <w:lang w:val="fr-FR"/>
        </w:rPr>
      </w:pPr>
      <w:r w:rsidRPr="00A32E87">
        <w:rPr>
          <w:rFonts w:cs="Times New Roman"/>
          <w:szCs w:val="24"/>
          <w:lang w:val="fr-FR"/>
        </w:rPr>
        <w:t xml:space="preserve">La </w:t>
      </w:r>
      <w:r w:rsidR="0040416E" w:rsidRPr="00A32E87">
        <w:rPr>
          <w:rFonts w:cs="Times New Roman"/>
          <w:szCs w:val="24"/>
          <w:lang w:val="fr-FR"/>
        </w:rPr>
        <w:t xml:space="preserve">délégation des taches et auto-prise en charge </w:t>
      </w:r>
      <w:r w:rsidRPr="00A32E87">
        <w:rPr>
          <w:rFonts w:cs="Times New Roman"/>
          <w:szCs w:val="24"/>
          <w:lang w:val="fr-FR"/>
        </w:rPr>
        <w:t>au cœur de l’agenda de recherche en planification familiale</w:t>
      </w:r>
      <w:r w:rsidR="005649B3" w:rsidRPr="00A32E87">
        <w:rPr>
          <w:rFonts w:cs="Times New Roman"/>
          <w:szCs w:val="24"/>
          <w:lang w:val="fr-FR"/>
        </w:rPr>
        <w:t xml:space="preserve"> </w:t>
      </w:r>
      <w:r w:rsidRPr="00A32E87">
        <w:rPr>
          <w:rFonts w:cs="Times New Roman"/>
          <w:szCs w:val="24"/>
          <w:lang w:val="fr-FR"/>
        </w:rPr>
        <w:t>!!!</w:t>
      </w:r>
    </w:p>
    <w:p w14:paraId="240C6450" w14:textId="77777777" w:rsidR="009F4E3D" w:rsidRPr="009F4E3D" w:rsidRDefault="009F4E3D" w:rsidP="009F4E3D">
      <w:pPr>
        <w:rPr>
          <w:rFonts w:cs="Times New Roman"/>
          <w:szCs w:val="24"/>
          <w:lang w:val="fr-FR"/>
        </w:rPr>
      </w:pPr>
      <w:r w:rsidRPr="009F4E3D">
        <w:rPr>
          <w:rFonts w:cs="Times New Roman"/>
          <w:szCs w:val="24"/>
          <w:lang w:val="fr-FR"/>
        </w:rPr>
        <w:t>Des questions de recherche prioritaires</w:t>
      </w:r>
    </w:p>
    <w:p w14:paraId="0A712A02" w14:textId="77777777" w:rsidR="009F4E3D" w:rsidRPr="00A32E87" w:rsidRDefault="009F4E3D" w:rsidP="00E2600E">
      <w:pPr>
        <w:pStyle w:val="Paragraphedeliste"/>
        <w:numPr>
          <w:ilvl w:val="0"/>
          <w:numId w:val="3"/>
        </w:numPr>
        <w:rPr>
          <w:rFonts w:cs="Times New Roman"/>
          <w:szCs w:val="24"/>
          <w:lang w:val="fr-FR"/>
        </w:rPr>
      </w:pPr>
      <w:r w:rsidRPr="00A32E87">
        <w:rPr>
          <w:rFonts w:cs="Times New Roman"/>
          <w:szCs w:val="24"/>
          <w:lang w:val="fr-FR"/>
        </w:rPr>
        <w:t xml:space="preserve">Quelle est la perception des populations et des RC en ce qui concerne la délégation des tâches et l’auto-prise en charge en PF ? </w:t>
      </w:r>
    </w:p>
    <w:p w14:paraId="32653325" w14:textId="77777777" w:rsidR="009F4E3D" w:rsidRPr="00A32E87" w:rsidRDefault="009F4E3D" w:rsidP="00E2600E">
      <w:pPr>
        <w:pStyle w:val="Paragraphedeliste"/>
        <w:numPr>
          <w:ilvl w:val="0"/>
          <w:numId w:val="3"/>
        </w:numPr>
        <w:rPr>
          <w:rFonts w:cs="Times New Roman"/>
          <w:szCs w:val="24"/>
          <w:lang w:val="fr-FR"/>
        </w:rPr>
      </w:pPr>
      <w:r w:rsidRPr="00A32E87">
        <w:rPr>
          <w:rFonts w:cs="Times New Roman"/>
          <w:szCs w:val="24"/>
          <w:lang w:val="fr-FR"/>
        </w:rPr>
        <w:t>Quel est le niveau d’acceptabilité de la délégation des tâches et de l’auto-prise en charge par la population ?</w:t>
      </w:r>
    </w:p>
    <w:p w14:paraId="4E935C30" w14:textId="262B7C7B" w:rsidR="004155B4" w:rsidRPr="00BF7B35" w:rsidRDefault="009F4E3D" w:rsidP="004155B4">
      <w:pPr>
        <w:pStyle w:val="Paragraphedeliste"/>
        <w:numPr>
          <w:ilvl w:val="0"/>
          <w:numId w:val="3"/>
        </w:numPr>
        <w:rPr>
          <w:rFonts w:cs="Times New Roman"/>
          <w:szCs w:val="24"/>
          <w:lang w:val="fr-FR"/>
        </w:rPr>
      </w:pPr>
      <w:r w:rsidRPr="00A32E87">
        <w:rPr>
          <w:rFonts w:cs="Times New Roman"/>
          <w:szCs w:val="24"/>
          <w:lang w:val="fr-FR"/>
        </w:rPr>
        <w:t>Quels sont les facteurs ayant permis l’acceptabilité de la PF chez certains hommes / maris ? Comment utiliser ces facteurs pour susciter l’intérêt en matière d’auto-prise en charge chez d’autres hommes / maris ?</w:t>
      </w:r>
    </w:p>
    <w:p w14:paraId="6B525158" w14:textId="7A56DA57" w:rsidR="008F4129" w:rsidRPr="008F4129" w:rsidRDefault="00BF7B35" w:rsidP="008F4129">
      <w:pPr>
        <w:pStyle w:val="Titre"/>
        <w:rPr>
          <w:lang w:val="fr-FR"/>
        </w:rPr>
      </w:pPr>
      <w:r>
        <w:rPr>
          <w:lang w:val="fr-FR"/>
        </w:rPr>
        <w:t xml:space="preserve">Mauritanie </w:t>
      </w:r>
    </w:p>
    <w:p w14:paraId="22F3500A" w14:textId="32190691" w:rsidR="008F4129" w:rsidRPr="008F4129" w:rsidRDefault="008F4129" w:rsidP="008F4129">
      <w:pPr>
        <w:ind w:left="360"/>
        <w:rPr>
          <w:rFonts w:cs="Times New Roman"/>
          <w:b/>
          <w:bCs/>
          <w:szCs w:val="24"/>
          <w:lang w:val="fr-FR"/>
        </w:rPr>
      </w:pPr>
      <w:r w:rsidRPr="008F4129">
        <w:rPr>
          <w:rFonts w:cs="Times New Roman"/>
          <w:b/>
          <w:bCs/>
          <w:szCs w:val="24"/>
          <w:lang w:val="fr-FR"/>
        </w:rPr>
        <w:t xml:space="preserve">Contexte </w:t>
      </w:r>
    </w:p>
    <w:p w14:paraId="7A7EDAE8" w14:textId="2D86AEF9" w:rsidR="005E3518" w:rsidRPr="00372C51" w:rsidRDefault="005E3518" w:rsidP="005E3518">
      <w:pPr>
        <w:pStyle w:val="Paragraphedeliste"/>
        <w:numPr>
          <w:ilvl w:val="0"/>
          <w:numId w:val="8"/>
        </w:numPr>
        <w:rPr>
          <w:rFonts w:cs="Times New Roman"/>
          <w:szCs w:val="24"/>
        </w:rPr>
      </w:pPr>
      <w:r w:rsidRPr="00372C51">
        <w:rPr>
          <w:rFonts w:cs="Times New Roman"/>
          <w:szCs w:val="24"/>
          <w:lang w:val="fr-FR"/>
        </w:rPr>
        <w:t xml:space="preserve">En Mauritanie, le taux de Mortalité Maternelle et néonatale demeure très élevés (respectivement 424/100.000 NV et 22/1000 NV) </w:t>
      </w:r>
      <w:r w:rsidRPr="00372C51">
        <w:rPr>
          <w:rFonts w:cs="Times New Roman"/>
          <w:b/>
          <w:bCs/>
          <w:szCs w:val="24"/>
          <w:lang w:val="fr-FR"/>
        </w:rPr>
        <w:t>EDSM 2019-2020.</w:t>
      </w:r>
    </w:p>
    <w:p w14:paraId="6FA0E805" w14:textId="77777777" w:rsidR="005E3518" w:rsidRPr="00372C51" w:rsidRDefault="005E3518" w:rsidP="005E3518">
      <w:pPr>
        <w:pStyle w:val="Paragraphedeliste"/>
        <w:numPr>
          <w:ilvl w:val="0"/>
          <w:numId w:val="8"/>
        </w:numPr>
        <w:rPr>
          <w:rFonts w:cs="Times New Roman"/>
          <w:szCs w:val="24"/>
        </w:rPr>
      </w:pPr>
      <w:r w:rsidRPr="00372C51">
        <w:rPr>
          <w:rFonts w:cs="Times New Roman"/>
          <w:szCs w:val="24"/>
          <w:lang w:val="fr-FR"/>
        </w:rPr>
        <w:t xml:space="preserve">Les </w:t>
      </w:r>
      <w:r w:rsidRPr="00372C51">
        <w:rPr>
          <w:rFonts w:cs="Times New Roman"/>
          <w:b/>
          <w:bCs/>
          <w:szCs w:val="24"/>
          <w:lang w:val="fr-FR"/>
        </w:rPr>
        <w:t xml:space="preserve">ODD : 3.1 et 3.2 </w:t>
      </w:r>
      <w:r w:rsidRPr="00372C51">
        <w:rPr>
          <w:rFonts w:cs="Times New Roman"/>
          <w:szCs w:val="24"/>
          <w:lang w:val="fr-FR"/>
        </w:rPr>
        <w:t>prévoient de réduire ces taux de mortalités maternelles et néonatales, respectivement à 140 pour 100 000 NV pour la MM et à 12 pour 1000 NV pour MN à l’aube de 2030.</w:t>
      </w:r>
    </w:p>
    <w:p w14:paraId="0AF20B78" w14:textId="77777777" w:rsidR="005E3518" w:rsidRPr="009B5808" w:rsidRDefault="005E3518" w:rsidP="005E3518">
      <w:pPr>
        <w:pStyle w:val="Paragraphedeliste"/>
        <w:numPr>
          <w:ilvl w:val="0"/>
          <w:numId w:val="8"/>
        </w:numPr>
        <w:rPr>
          <w:rFonts w:cs="Times New Roman"/>
          <w:szCs w:val="24"/>
        </w:rPr>
      </w:pPr>
      <w:r w:rsidRPr="00372C51">
        <w:rPr>
          <w:rFonts w:cs="Times New Roman"/>
          <w:szCs w:val="24"/>
          <w:lang w:val="fr-FR"/>
        </w:rPr>
        <w:t>L’engagement du pays se traduit par l’inscription de  la RDMMN comme premier objectif du PNDS, la mise en place d’une stratégie SRMNIA-N, d’une stratégie communautaire et l’élaboration d’un plan national de repositionnement , de la PF ;</w:t>
      </w:r>
    </w:p>
    <w:p w14:paraId="02AEB39E" w14:textId="66851D99" w:rsidR="009B5808" w:rsidRPr="009B5808" w:rsidRDefault="009B5808" w:rsidP="005E3518">
      <w:pPr>
        <w:pStyle w:val="Paragraphedeliste"/>
        <w:numPr>
          <w:ilvl w:val="0"/>
          <w:numId w:val="8"/>
        </w:numPr>
        <w:rPr>
          <w:rFonts w:cs="Times New Roman"/>
          <w:szCs w:val="24"/>
        </w:rPr>
      </w:pPr>
      <w:r w:rsidRPr="009B5808">
        <w:rPr>
          <w:rFonts w:cs="Times New Roman"/>
          <w:szCs w:val="24"/>
        </w:rPr>
        <w:t>En 2022, l’effectif total du personnel exerçant dans les structures de soins est de 7707 sur 8368, réparti sur les 6 catégories suivantes :</w:t>
      </w:r>
      <w:r w:rsidRPr="009B5808">
        <w:rPr>
          <w:rFonts w:cs="Times New Roman"/>
          <w:szCs w:val="24"/>
          <w:lang w:val="fr-FR"/>
        </w:rPr>
        <w:t>751</w:t>
      </w:r>
      <w:r w:rsidRPr="009B5808">
        <w:rPr>
          <w:rFonts w:cs="Times New Roman"/>
          <w:szCs w:val="24"/>
        </w:rPr>
        <w:t xml:space="preserve"> médecins soit (</w:t>
      </w:r>
      <w:r w:rsidRPr="009B5808">
        <w:rPr>
          <w:rFonts w:cs="Times New Roman"/>
          <w:szCs w:val="24"/>
          <w:lang w:val="fr-FR"/>
        </w:rPr>
        <w:t>9,</w:t>
      </w:r>
      <w:r w:rsidRPr="009B5808">
        <w:rPr>
          <w:rFonts w:cs="Times New Roman"/>
          <w:szCs w:val="24"/>
        </w:rPr>
        <w:t>7%), 38 Biologistes soit 0,5</w:t>
      </w:r>
      <w:r w:rsidR="008F4129" w:rsidRPr="009B5808">
        <w:rPr>
          <w:rFonts w:cs="Times New Roman"/>
          <w:szCs w:val="24"/>
        </w:rPr>
        <w:t>%, 589</w:t>
      </w:r>
      <w:r w:rsidRPr="009B5808">
        <w:rPr>
          <w:rFonts w:cs="Times New Roman"/>
          <w:szCs w:val="24"/>
        </w:rPr>
        <w:t xml:space="preserve"> techniciens supérieurs soit (7,6%), 1580 infirmiers diplômés d’Etat soit (20,5%), 1145 sage-femmes d’état soit (14,9%), 2739 infirmiers médico-sociaux soit (35,5%), 865 accoucheuses auxiliaires et aides auxiliaire soit (11,2%). </w:t>
      </w:r>
    </w:p>
    <w:p w14:paraId="43B0E25A" w14:textId="77777777" w:rsidR="00936649" w:rsidRPr="00936649" w:rsidRDefault="00936649" w:rsidP="00936649">
      <w:pPr>
        <w:pStyle w:val="Paragraphedeliste"/>
        <w:numPr>
          <w:ilvl w:val="0"/>
          <w:numId w:val="8"/>
        </w:numPr>
        <w:rPr>
          <w:rFonts w:cs="Times New Roman"/>
          <w:szCs w:val="24"/>
        </w:rPr>
      </w:pPr>
      <w:r w:rsidRPr="00936649">
        <w:rPr>
          <w:rFonts w:cs="Times New Roman"/>
          <w:szCs w:val="24"/>
        </w:rPr>
        <w:t>En 2011 Elaboration d’une stratégie nationale de délégation des tâches.</w:t>
      </w:r>
    </w:p>
    <w:p w14:paraId="73E865E4" w14:textId="0F2A2F25" w:rsidR="00936649" w:rsidRPr="00936649" w:rsidRDefault="00936649" w:rsidP="00936649">
      <w:pPr>
        <w:pStyle w:val="Paragraphedeliste"/>
        <w:numPr>
          <w:ilvl w:val="0"/>
          <w:numId w:val="8"/>
        </w:numPr>
        <w:rPr>
          <w:rFonts w:cs="Times New Roman"/>
          <w:szCs w:val="24"/>
        </w:rPr>
      </w:pPr>
      <w:r w:rsidRPr="00936649">
        <w:rPr>
          <w:rFonts w:cs="Times New Roman"/>
          <w:szCs w:val="24"/>
        </w:rPr>
        <w:lastRenderedPageBreak/>
        <w:t xml:space="preserve">En 2017 finalisation de la délégation des tâches en PF par niveau y compris </w:t>
      </w:r>
      <w:r w:rsidR="008F4129" w:rsidRPr="00936649">
        <w:rPr>
          <w:rFonts w:cs="Times New Roman"/>
          <w:szCs w:val="24"/>
        </w:rPr>
        <w:t>le niveau communautaire ;</w:t>
      </w:r>
    </w:p>
    <w:p w14:paraId="3599DBCE" w14:textId="77777777" w:rsidR="00936649" w:rsidRPr="00936649" w:rsidRDefault="00936649" w:rsidP="00936649">
      <w:pPr>
        <w:pStyle w:val="Paragraphedeliste"/>
        <w:numPr>
          <w:ilvl w:val="0"/>
          <w:numId w:val="8"/>
        </w:numPr>
        <w:rPr>
          <w:rFonts w:cs="Times New Roman"/>
          <w:szCs w:val="24"/>
        </w:rPr>
      </w:pPr>
      <w:r w:rsidRPr="00936649">
        <w:rPr>
          <w:rFonts w:cs="Times New Roman"/>
          <w:szCs w:val="24"/>
        </w:rPr>
        <w:t xml:space="preserve"> En 2019 identification et formation des ASC au niveau communautaires </w:t>
      </w:r>
    </w:p>
    <w:p w14:paraId="6A9250F7" w14:textId="77777777" w:rsidR="00936649" w:rsidRPr="00936649" w:rsidRDefault="00936649" w:rsidP="00936649">
      <w:pPr>
        <w:pStyle w:val="Paragraphedeliste"/>
        <w:numPr>
          <w:ilvl w:val="0"/>
          <w:numId w:val="8"/>
        </w:numPr>
        <w:rPr>
          <w:rFonts w:cs="Times New Roman"/>
          <w:szCs w:val="24"/>
        </w:rPr>
      </w:pPr>
      <w:r w:rsidRPr="00936649">
        <w:rPr>
          <w:rFonts w:cs="Times New Roman"/>
          <w:szCs w:val="24"/>
        </w:rPr>
        <w:t>EN 2020 Distribution et réapprovisionnement effective en pilule au niveau communautaires</w:t>
      </w:r>
    </w:p>
    <w:p w14:paraId="0A38F97D" w14:textId="0D8F8883" w:rsidR="00936649" w:rsidRDefault="00936649" w:rsidP="00936649">
      <w:pPr>
        <w:pStyle w:val="Paragraphedeliste"/>
        <w:numPr>
          <w:ilvl w:val="0"/>
          <w:numId w:val="8"/>
        </w:numPr>
        <w:rPr>
          <w:rFonts w:cs="Times New Roman"/>
          <w:szCs w:val="24"/>
        </w:rPr>
      </w:pPr>
      <w:r w:rsidRPr="00936649">
        <w:rPr>
          <w:rFonts w:cs="Times New Roman"/>
          <w:szCs w:val="24"/>
        </w:rPr>
        <w:t>En 2022, Introduction du Sayan Press au niveau communautaire avec un accent particulier sur l’auto-injection.</w:t>
      </w:r>
    </w:p>
    <w:p w14:paraId="5674B1C0" w14:textId="77777777" w:rsidR="00936649" w:rsidRPr="008F4129" w:rsidRDefault="00936649" w:rsidP="008F4129">
      <w:pPr>
        <w:rPr>
          <w:rFonts w:cs="Times New Roman"/>
          <w:szCs w:val="24"/>
        </w:rPr>
      </w:pPr>
    </w:p>
    <w:p w14:paraId="107CBD17" w14:textId="66F3AC35" w:rsidR="00FF6705" w:rsidRPr="008F4129" w:rsidRDefault="008F4129" w:rsidP="008F4129">
      <w:pPr>
        <w:ind w:left="360"/>
        <w:rPr>
          <w:rFonts w:cs="Times New Roman"/>
          <w:b/>
          <w:bCs/>
          <w:szCs w:val="24"/>
        </w:rPr>
      </w:pPr>
      <w:r w:rsidRPr="008F4129">
        <w:rPr>
          <w:rFonts w:cs="Times New Roman"/>
          <w:b/>
          <w:bCs/>
          <w:szCs w:val="24"/>
        </w:rPr>
        <w:t>Quel est le b</w:t>
      </w:r>
      <w:r w:rsidR="00FF6705" w:rsidRPr="008F4129">
        <w:rPr>
          <w:rFonts w:cs="Times New Roman"/>
          <w:b/>
          <w:bCs/>
          <w:szCs w:val="24"/>
        </w:rPr>
        <w:t>esoin de recherche</w:t>
      </w:r>
      <w:r>
        <w:rPr>
          <w:rFonts w:cs="Times New Roman"/>
          <w:b/>
          <w:bCs/>
          <w:szCs w:val="24"/>
        </w:rPr>
        <w:t> ?</w:t>
      </w:r>
    </w:p>
    <w:p w14:paraId="1C6ED6ED" w14:textId="77777777" w:rsidR="00FF6705" w:rsidRPr="00FF6705" w:rsidRDefault="00FF6705" w:rsidP="00FF6705">
      <w:pPr>
        <w:pStyle w:val="Paragraphedeliste"/>
        <w:numPr>
          <w:ilvl w:val="0"/>
          <w:numId w:val="8"/>
        </w:numPr>
        <w:rPr>
          <w:rFonts w:cs="Times New Roman"/>
          <w:szCs w:val="24"/>
        </w:rPr>
      </w:pPr>
      <w:r w:rsidRPr="00FF6705">
        <w:rPr>
          <w:rFonts w:cs="Times New Roman"/>
          <w:szCs w:val="24"/>
        </w:rPr>
        <w:t xml:space="preserve">Documenter la mise en œuvre de la délégation </w:t>
      </w:r>
    </w:p>
    <w:p w14:paraId="63380515" w14:textId="77777777" w:rsidR="00FF6705" w:rsidRPr="00FF6705" w:rsidRDefault="00FF6705" w:rsidP="00FF6705">
      <w:pPr>
        <w:pStyle w:val="Paragraphedeliste"/>
        <w:numPr>
          <w:ilvl w:val="0"/>
          <w:numId w:val="8"/>
        </w:numPr>
        <w:rPr>
          <w:rFonts w:cs="Times New Roman"/>
          <w:szCs w:val="24"/>
        </w:rPr>
      </w:pPr>
      <w:r w:rsidRPr="00FF6705">
        <w:rPr>
          <w:rFonts w:cs="Times New Roman"/>
          <w:szCs w:val="24"/>
        </w:rPr>
        <w:t>Identifier les aspects qui sont prometteurs</w:t>
      </w:r>
    </w:p>
    <w:p w14:paraId="7727DF4D" w14:textId="77777777" w:rsidR="00FF6705" w:rsidRPr="00FF6705" w:rsidRDefault="00FF6705" w:rsidP="00FF6705">
      <w:pPr>
        <w:pStyle w:val="Paragraphedeliste"/>
        <w:numPr>
          <w:ilvl w:val="0"/>
          <w:numId w:val="8"/>
        </w:numPr>
        <w:rPr>
          <w:rFonts w:cs="Times New Roman"/>
          <w:szCs w:val="24"/>
        </w:rPr>
      </w:pPr>
      <w:r w:rsidRPr="00FF6705">
        <w:rPr>
          <w:rFonts w:cs="Times New Roman"/>
          <w:szCs w:val="24"/>
        </w:rPr>
        <w:t>Décrire les faiblesses et les opportunités de passage à grande échelle</w:t>
      </w:r>
    </w:p>
    <w:p w14:paraId="4B4831BC" w14:textId="77777777" w:rsidR="009B5808" w:rsidRPr="00372C51" w:rsidRDefault="009B5808" w:rsidP="00596096">
      <w:pPr>
        <w:pStyle w:val="Paragraphedeliste"/>
        <w:numPr>
          <w:ilvl w:val="0"/>
          <w:numId w:val="8"/>
        </w:numPr>
        <w:rPr>
          <w:rFonts w:cs="Times New Roman"/>
          <w:szCs w:val="24"/>
        </w:rPr>
      </w:pPr>
    </w:p>
    <w:p w14:paraId="5D563AA8" w14:textId="77777777" w:rsidR="00346331" w:rsidRPr="00A32E87" w:rsidRDefault="00346331" w:rsidP="007D7B7A">
      <w:pPr>
        <w:rPr>
          <w:rFonts w:cs="Times New Roman"/>
          <w:szCs w:val="24"/>
        </w:rPr>
      </w:pPr>
    </w:p>
    <w:sectPr w:rsidR="00346331" w:rsidRPr="00A32E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25BE"/>
    <w:multiLevelType w:val="hybridMultilevel"/>
    <w:tmpl w:val="CE04105E"/>
    <w:lvl w:ilvl="0" w:tplc="280C0001">
      <w:start w:val="1"/>
      <w:numFmt w:val="bullet"/>
      <w:lvlText w:val=""/>
      <w:lvlJc w:val="left"/>
      <w:pPr>
        <w:ind w:left="720" w:hanging="360"/>
      </w:pPr>
      <w:rPr>
        <w:rFonts w:ascii="Symbol" w:hAnsi="Symbol"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1" w15:restartNumberingAfterBreak="0">
    <w:nsid w:val="0D356EC3"/>
    <w:multiLevelType w:val="hybridMultilevel"/>
    <w:tmpl w:val="8D0A50A4"/>
    <w:lvl w:ilvl="0" w:tplc="280C0001">
      <w:start w:val="1"/>
      <w:numFmt w:val="bullet"/>
      <w:lvlText w:val=""/>
      <w:lvlJc w:val="left"/>
      <w:pPr>
        <w:ind w:left="720" w:hanging="360"/>
      </w:pPr>
      <w:rPr>
        <w:rFonts w:ascii="Symbol" w:hAnsi="Symbol"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2" w15:restartNumberingAfterBreak="0">
    <w:nsid w:val="12D242C0"/>
    <w:multiLevelType w:val="hybridMultilevel"/>
    <w:tmpl w:val="F86C0D5E"/>
    <w:lvl w:ilvl="0" w:tplc="39CA4BD0">
      <w:start w:val="1"/>
      <w:numFmt w:val="bullet"/>
      <w:lvlText w:val=""/>
      <w:lvlJc w:val="left"/>
      <w:pPr>
        <w:tabs>
          <w:tab w:val="num" w:pos="720"/>
        </w:tabs>
        <w:ind w:left="720" w:hanging="360"/>
      </w:pPr>
      <w:rPr>
        <w:rFonts w:ascii="Wingdings 3" w:hAnsi="Wingdings 3" w:hint="default"/>
      </w:rPr>
    </w:lvl>
    <w:lvl w:ilvl="1" w:tplc="FB2670B6" w:tentative="1">
      <w:start w:val="1"/>
      <w:numFmt w:val="bullet"/>
      <w:lvlText w:val=""/>
      <w:lvlJc w:val="left"/>
      <w:pPr>
        <w:tabs>
          <w:tab w:val="num" w:pos="1440"/>
        </w:tabs>
        <w:ind w:left="1440" w:hanging="360"/>
      </w:pPr>
      <w:rPr>
        <w:rFonts w:ascii="Wingdings 3" w:hAnsi="Wingdings 3" w:hint="default"/>
      </w:rPr>
    </w:lvl>
    <w:lvl w:ilvl="2" w:tplc="94EC9674" w:tentative="1">
      <w:start w:val="1"/>
      <w:numFmt w:val="bullet"/>
      <w:lvlText w:val=""/>
      <w:lvlJc w:val="left"/>
      <w:pPr>
        <w:tabs>
          <w:tab w:val="num" w:pos="2160"/>
        </w:tabs>
        <w:ind w:left="2160" w:hanging="360"/>
      </w:pPr>
      <w:rPr>
        <w:rFonts w:ascii="Wingdings 3" w:hAnsi="Wingdings 3" w:hint="default"/>
      </w:rPr>
    </w:lvl>
    <w:lvl w:ilvl="3" w:tplc="82CAFDDC" w:tentative="1">
      <w:start w:val="1"/>
      <w:numFmt w:val="bullet"/>
      <w:lvlText w:val=""/>
      <w:lvlJc w:val="left"/>
      <w:pPr>
        <w:tabs>
          <w:tab w:val="num" w:pos="2880"/>
        </w:tabs>
        <w:ind w:left="2880" w:hanging="360"/>
      </w:pPr>
      <w:rPr>
        <w:rFonts w:ascii="Wingdings 3" w:hAnsi="Wingdings 3" w:hint="default"/>
      </w:rPr>
    </w:lvl>
    <w:lvl w:ilvl="4" w:tplc="9DB6EBCE" w:tentative="1">
      <w:start w:val="1"/>
      <w:numFmt w:val="bullet"/>
      <w:lvlText w:val=""/>
      <w:lvlJc w:val="left"/>
      <w:pPr>
        <w:tabs>
          <w:tab w:val="num" w:pos="3600"/>
        </w:tabs>
        <w:ind w:left="3600" w:hanging="360"/>
      </w:pPr>
      <w:rPr>
        <w:rFonts w:ascii="Wingdings 3" w:hAnsi="Wingdings 3" w:hint="default"/>
      </w:rPr>
    </w:lvl>
    <w:lvl w:ilvl="5" w:tplc="F236BC42" w:tentative="1">
      <w:start w:val="1"/>
      <w:numFmt w:val="bullet"/>
      <w:lvlText w:val=""/>
      <w:lvlJc w:val="left"/>
      <w:pPr>
        <w:tabs>
          <w:tab w:val="num" w:pos="4320"/>
        </w:tabs>
        <w:ind w:left="4320" w:hanging="360"/>
      </w:pPr>
      <w:rPr>
        <w:rFonts w:ascii="Wingdings 3" w:hAnsi="Wingdings 3" w:hint="default"/>
      </w:rPr>
    </w:lvl>
    <w:lvl w:ilvl="6" w:tplc="B26086F6" w:tentative="1">
      <w:start w:val="1"/>
      <w:numFmt w:val="bullet"/>
      <w:lvlText w:val=""/>
      <w:lvlJc w:val="left"/>
      <w:pPr>
        <w:tabs>
          <w:tab w:val="num" w:pos="5040"/>
        </w:tabs>
        <w:ind w:left="5040" w:hanging="360"/>
      </w:pPr>
      <w:rPr>
        <w:rFonts w:ascii="Wingdings 3" w:hAnsi="Wingdings 3" w:hint="default"/>
      </w:rPr>
    </w:lvl>
    <w:lvl w:ilvl="7" w:tplc="0F326AA0" w:tentative="1">
      <w:start w:val="1"/>
      <w:numFmt w:val="bullet"/>
      <w:lvlText w:val=""/>
      <w:lvlJc w:val="left"/>
      <w:pPr>
        <w:tabs>
          <w:tab w:val="num" w:pos="5760"/>
        </w:tabs>
        <w:ind w:left="5760" w:hanging="360"/>
      </w:pPr>
      <w:rPr>
        <w:rFonts w:ascii="Wingdings 3" w:hAnsi="Wingdings 3" w:hint="default"/>
      </w:rPr>
    </w:lvl>
    <w:lvl w:ilvl="8" w:tplc="F8CEBC46"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271F10F3"/>
    <w:multiLevelType w:val="hybridMultilevel"/>
    <w:tmpl w:val="6338C71A"/>
    <w:lvl w:ilvl="0" w:tplc="93B2946C">
      <w:numFmt w:val="bullet"/>
      <w:lvlText w:val="-"/>
      <w:lvlJc w:val="left"/>
      <w:pPr>
        <w:ind w:left="720" w:hanging="360"/>
      </w:pPr>
      <w:rPr>
        <w:rFonts w:ascii="Times New Roman" w:eastAsiaTheme="minorHAnsi" w:hAnsi="Times New Roman" w:cs="Times New Roman"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4" w15:restartNumberingAfterBreak="0">
    <w:nsid w:val="2F1167F6"/>
    <w:multiLevelType w:val="hybridMultilevel"/>
    <w:tmpl w:val="15CE0348"/>
    <w:lvl w:ilvl="0" w:tplc="51BC0E36">
      <w:start w:val="1"/>
      <w:numFmt w:val="bullet"/>
      <w:lvlText w:val=""/>
      <w:lvlJc w:val="left"/>
      <w:pPr>
        <w:tabs>
          <w:tab w:val="num" w:pos="720"/>
        </w:tabs>
        <w:ind w:left="720" w:hanging="360"/>
      </w:pPr>
      <w:rPr>
        <w:rFonts w:ascii="Wingdings" w:hAnsi="Wingdings" w:hint="default"/>
      </w:rPr>
    </w:lvl>
    <w:lvl w:ilvl="1" w:tplc="6D4C8468" w:tentative="1">
      <w:start w:val="1"/>
      <w:numFmt w:val="bullet"/>
      <w:lvlText w:val=""/>
      <w:lvlJc w:val="left"/>
      <w:pPr>
        <w:tabs>
          <w:tab w:val="num" w:pos="1440"/>
        </w:tabs>
        <w:ind w:left="1440" w:hanging="360"/>
      </w:pPr>
      <w:rPr>
        <w:rFonts w:ascii="Wingdings" w:hAnsi="Wingdings" w:hint="default"/>
      </w:rPr>
    </w:lvl>
    <w:lvl w:ilvl="2" w:tplc="FABECD4E" w:tentative="1">
      <w:start w:val="1"/>
      <w:numFmt w:val="bullet"/>
      <w:lvlText w:val=""/>
      <w:lvlJc w:val="left"/>
      <w:pPr>
        <w:tabs>
          <w:tab w:val="num" w:pos="2160"/>
        </w:tabs>
        <w:ind w:left="2160" w:hanging="360"/>
      </w:pPr>
      <w:rPr>
        <w:rFonts w:ascii="Wingdings" w:hAnsi="Wingdings" w:hint="default"/>
      </w:rPr>
    </w:lvl>
    <w:lvl w:ilvl="3" w:tplc="B5C4C8AA" w:tentative="1">
      <w:start w:val="1"/>
      <w:numFmt w:val="bullet"/>
      <w:lvlText w:val=""/>
      <w:lvlJc w:val="left"/>
      <w:pPr>
        <w:tabs>
          <w:tab w:val="num" w:pos="2880"/>
        </w:tabs>
        <w:ind w:left="2880" w:hanging="360"/>
      </w:pPr>
      <w:rPr>
        <w:rFonts w:ascii="Wingdings" w:hAnsi="Wingdings" w:hint="default"/>
      </w:rPr>
    </w:lvl>
    <w:lvl w:ilvl="4" w:tplc="BAF85CBE" w:tentative="1">
      <w:start w:val="1"/>
      <w:numFmt w:val="bullet"/>
      <w:lvlText w:val=""/>
      <w:lvlJc w:val="left"/>
      <w:pPr>
        <w:tabs>
          <w:tab w:val="num" w:pos="3600"/>
        </w:tabs>
        <w:ind w:left="3600" w:hanging="360"/>
      </w:pPr>
      <w:rPr>
        <w:rFonts w:ascii="Wingdings" w:hAnsi="Wingdings" w:hint="default"/>
      </w:rPr>
    </w:lvl>
    <w:lvl w:ilvl="5" w:tplc="40AC6468" w:tentative="1">
      <w:start w:val="1"/>
      <w:numFmt w:val="bullet"/>
      <w:lvlText w:val=""/>
      <w:lvlJc w:val="left"/>
      <w:pPr>
        <w:tabs>
          <w:tab w:val="num" w:pos="4320"/>
        </w:tabs>
        <w:ind w:left="4320" w:hanging="360"/>
      </w:pPr>
      <w:rPr>
        <w:rFonts w:ascii="Wingdings" w:hAnsi="Wingdings" w:hint="default"/>
      </w:rPr>
    </w:lvl>
    <w:lvl w:ilvl="6" w:tplc="4CA6F248" w:tentative="1">
      <w:start w:val="1"/>
      <w:numFmt w:val="bullet"/>
      <w:lvlText w:val=""/>
      <w:lvlJc w:val="left"/>
      <w:pPr>
        <w:tabs>
          <w:tab w:val="num" w:pos="5040"/>
        </w:tabs>
        <w:ind w:left="5040" w:hanging="360"/>
      </w:pPr>
      <w:rPr>
        <w:rFonts w:ascii="Wingdings" w:hAnsi="Wingdings" w:hint="default"/>
      </w:rPr>
    </w:lvl>
    <w:lvl w:ilvl="7" w:tplc="34E2240A" w:tentative="1">
      <w:start w:val="1"/>
      <w:numFmt w:val="bullet"/>
      <w:lvlText w:val=""/>
      <w:lvlJc w:val="left"/>
      <w:pPr>
        <w:tabs>
          <w:tab w:val="num" w:pos="5760"/>
        </w:tabs>
        <w:ind w:left="5760" w:hanging="360"/>
      </w:pPr>
      <w:rPr>
        <w:rFonts w:ascii="Wingdings" w:hAnsi="Wingdings" w:hint="default"/>
      </w:rPr>
    </w:lvl>
    <w:lvl w:ilvl="8" w:tplc="E9EEEB8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9B13F7"/>
    <w:multiLevelType w:val="hybridMultilevel"/>
    <w:tmpl w:val="236EABBE"/>
    <w:lvl w:ilvl="0" w:tplc="280C0001">
      <w:start w:val="1"/>
      <w:numFmt w:val="bullet"/>
      <w:lvlText w:val=""/>
      <w:lvlJc w:val="left"/>
      <w:pPr>
        <w:ind w:left="720" w:hanging="360"/>
      </w:pPr>
      <w:rPr>
        <w:rFonts w:ascii="Symbol" w:hAnsi="Symbol"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6" w15:restartNumberingAfterBreak="0">
    <w:nsid w:val="36B86EAB"/>
    <w:multiLevelType w:val="hybridMultilevel"/>
    <w:tmpl w:val="CBAADCCE"/>
    <w:lvl w:ilvl="0" w:tplc="7D62B8AA">
      <w:start w:val="1"/>
      <w:numFmt w:val="bullet"/>
      <w:lvlText w:val=""/>
      <w:lvlJc w:val="left"/>
      <w:pPr>
        <w:tabs>
          <w:tab w:val="num" w:pos="720"/>
        </w:tabs>
        <w:ind w:left="720" w:hanging="360"/>
      </w:pPr>
      <w:rPr>
        <w:rFonts w:ascii="Wingdings 3" w:hAnsi="Wingdings 3" w:hint="default"/>
      </w:rPr>
    </w:lvl>
    <w:lvl w:ilvl="1" w:tplc="D2AEF39A" w:tentative="1">
      <w:start w:val="1"/>
      <w:numFmt w:val="bullet"/>
      <w:lvlText w:val=""/>
      <w:lvlJc w:val="left"/>
      <w:pPr>
        <w:tabs>
          <w:tab w:val="num" w:pos="1440"/>
        </w:tabs>
        <w:ind w:left="1440" w:hanging="360"/>
      </w:pPr>
      <w:rPr>
        <w:rFonts w:ascii="Wingdings 3" w:hAnsi="Wingdings 3" w:hint="default"/>
      </w:rPr>
    </w:lvl>
    <w:lvl w:ilvl="2" w:tplc="EE3879E4" w:tentative="1">
      <w:start w:val="1"/>
      <w:numFmt w:val="bullet"/>
      <w:lvlText w:val=""/>
      <w:lvlJc w:val="left"/>
      <w:pPr>
        <w:tabs>
          <w:tab w:val="num" w:pos="2160"/>
        </w:tabs>
        <w:ind w:left="2160" w:hanging="360"/>
      </w:pPr>
      <w:rPr>
        <w:rFonts w:ascii="Wingdings 3" w:hAnsi="Wingdings 3" w:hint="default"/>
      </w:rPr>
    </w:lvl>
    <w:lvl w:ilvl="3" w:tplc="C0FE4EF0" w:tentative="1">
      <w:start w:val="1"/>
      <w:numFmt w:val="bullet"/>
      <w:lvlText w:val=""/>
      <w:lvlJc w:val="left"/>
      <w:pPr>
        <w:tabs>
          <w:tab w:val="num" w:pos="2880"/>
        </w:tabs>
        <w:ind w:left="2880" w:hanging="360"/>
      </w:pPr>
      <w:rPr>
        <w:rFonts w:ascii="Wingdings 3" w:hAnsi="Wingdings 3" w:hint="default"/>
      </w:rPr>
    </w:lvl>
    <w:lvl w:ilvl="4" w:tplc="CB7282F6" w:tentative="1">
      <w:start w:val="1"/>
      <w:numFmt w:val="bullet"/>
      <w:lvlText w:val=""/>
      <w:lvlJc w:val="left"/>
      <w:pPr>
        <w:tabs>
          <w:tab w:val="num" w:pos="3600"/>
        </w:tabs>
        <w:ind w:left="3600" w:hanging="360"/>
      </w:pPr>
      <w:rPr>
        <w:rFonts w:ascii="Wingdings 3" w:hAnsi="Wingdings 3" w:hint="default"/>
      </w:rPr>
    </w:lvl>
    <w:lvl w:ilvl="5" w:tplc="B5D89FFC" w:tentative="1">
      <w:start w:val="1"/>
      <w:numFmt w:val="bullet"/>
      <w:lvlText w:val=""/>
      <w:lvlJc w:val="left"/>
      <w:pPr>
        <w:tabs>
          <w:tab w:val="num" w:pos="4320"/>
        </w:tabs>
        <w:ind w:left="4320" w:hanging="360"/>
      </w:pPr>
      <w:rPr>
        <w:rFonts w:ascii="Wingdings 3" w:hAnsi="Wingdings 3" w:hint="default"/>
      </w:rPr>
    </w:lvl>
    <w:lvl w:ilvl="6" w:tplc="1436C48C" w:tentative="1">
      <w:start w:val="1"/>
      <w:numFmt w:val="bullet"/>
      <w:lvlText w:val=""/>
      <w:lvlJc w:val="left"/>
      <w:pPr>
        <w:tabs>
          <w:tab w:val="num" w:pos="5040"/>
        </w:tabs>
        <w:ind w:left="5040" w:hanging="360"/>
      </w:pPr>
      <w:rPr>
        <w:rFonts w:ascii="Wingdings 3" w:hAnsi="Wingdings 3" w:hint="default"/>
      </w:rPr>
    </w:lvl>
    <w:lvl w:ilvl="7" w:tplc="EC46C552" w:tentative="1">
      <w:start w:val="1"/>
      <w:numFmt w:val="bullet"/>
      <w:lvlText w:val=""/>
      <w:lvlJc w:val="left"/>
      <w:pPr>
        <w:tabs>
          <w:tab w:val="num" w:pos="5760"/>
        </w:tabs>
        <w:ind w:left="5760" w:hanging="360"/>
      </w:pPr>
      <w:rPr>
        <w:rFonts w:ascii="Wingdings 3" w:hAnsi="Wingdings 3" w:hint="default"/>
      </w:rPr>
    </w:lvl>
    <w:lvl w:ilvl="8" w:tplc="7FAC4CFC"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4DC96D93"/>
    <w:multiLevelType w:val="hybridMultilevel"/>
    <w:tmpl w:val="2DAC98B4"/>
    <w:lvl w:ilvl="0" w:tplc="41CC7ACA">
      <w:start w:val="6"/>
      <w:numFmt w:val="bullet"/>
      <w:lvlText w:val="-"/>
      <w:lvlJc w:val="left"/>
      <w:pPr>
        <w:ind w:left="720" w:hanging="360"/>
      </w:pPr>
      <w:rPr>
        <w:rFonts w:ascii="Times New Roman" w:eastAsiaTheme="minorHAnsi" w:hAnsi="Times New Roman" w:cs="Times New Roman"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8" w15:restartNumberingAfterBreak="0">
    <w:nsid w:val="6019585C"/>
    <w:multiLevelType w:val="hybridMultilevel"/>
    <w:tmpl w:val="AAD4F762"/>
    <w:lvl w:ilvl="0" w:tplc="280C0001">
      <w:start w:val="1"/>
      <w:numFmt w:val="bullet"/>
      <w:lvlText w:val=""/>
      <w:lvlJc w:val="left"/>
      <w:pPr>
        <w:ind w:left="1080" w:hanging="360"/>
      </w:pPr>
      <w:rPr>
        <w:rFonts w:ascii="Symbol" w:hAnsi="Symbol" w:hint="default"/>
      </w:rPr>
    </w:lvl>
    <w:lvl w:ilvl="1" w:tplc="280C0003" w:tentative="1">
      <w:start w:val="1"/>
      <w:numFmt w:val="bullet"/>
      <w:lvlText w:val="o"/>
      <w:lvlJc w:val="left"/>
      <w:pPr>
        <w:ind w:left="1800" w:hanging="360"/>
      </w:pPr>
      <w:rPr>
        <w:rFonts w:ascii="Courier New" w:hAnsi="Courier New" w:cs="Courier New" w:hint="default"/>
      </w:rPr>
    </w:lvl>
    <w:lvl w:ilvl="2" w:tplc="280C0005" w:tentative="1">
      <w:start w:val="1"/>
      <w:numFmt w:val="bullet"/>
      <w:lvlText w:val=""/>
      <w:lvlJc w:val="left"/>
      <w:pPr>
        <w:ind w:left="2520" w:hanging="360"/>
      </w:pPr>
      <w:rPr>
        <w:rFonts w:ascii="Wingdings" w:hAnsi="Wingdings" w:hint="default"/>
      </w:rPr>
    </w:lvl>
    <w:lvl w:ilvl="3" w:tplc="280C0001" w:tentative="1">
      <w:start w:val="1"/>
      <w:numFmt w:val="bullet"/>
      <w:lvlText w:val=""/>
      <w:lvlJc w:val="left"/>
      <w:pPr>
        <w:ind w:left="3240" w:hanging="360"/>
      </w:pPr>
      <w:rPr>
        <w:rFonts w:ascii="Symbol" w:hAnsi="Symbol" w:hint="default"/>
      </w:rPr>
    </w:lvl>
    <w:lvl w:ilvl="4" w:tplc="280C0003" w:tentative="1">
      <w:start w:val="1"/>
      <w:numFmt w:val="bullet"/>
      <w:lvlText w:val="o"/>
      <w:lvlJc w:val="left"/>
      <w:pPr>
        <w:ind w:left="3960" w:hanging="360"/>
      </w:pPr>
      <w:rPr>
        <w:rFonts w:ascii="Courier New" w:hAnsi="Courier New" w:cs="Courier New" w:hint="default"/>
      </w:rPr>
    </w:lvl>
    <w:lvl w:ilvl="5" w:tplc="280C0005" w:tentative="1">
      <w:start w:val="1"/>
      <w:numFmt w:val="bullet"/>
      <w:lvlText w:val=""/>
      <w:lvlJc w:val="left"/>
      <w:pPr>
        <w:ind w:left="4680" w:hanging="360"/>
      </w:pPr>
      <w:rPr>
        <w:rFonts w:ascii="Wingdings" w:hAnsi="Wingdings" w:hint="default"/>
      </w:rPr>
    </w:lvl>
    <w:lvl w:ilvl="6" w:tplc="280C0001" w:tentative="1">
      <w:start w:val="1"/>
      <w:numFmt w:val="bullet"/>
      <w:lvlText w:val=""/>
      <w:lvlJc w:val="left"/>
      <w:pPr>
        <w:ind w:left="5400" w:hanging="360"/>
      </w:pPr>
      <w:rPr>
        <w:rFonts w:ascii="Symbol" w:hAnsi="Symbol" w:hint="default"/>
      </w:rPr>
    </w:lvl>
    <w:lvl w:ilvl="7" w:tplc="280C0003" w:tentative="1">
      <w:start w:val="1"/>
      <w:numFmt w:val="bullet"/>
      <w:lvlText w:val="o"/>
      <w:lvlJc w:val="left"/>
      <w:pPr>
        <w:ind w:left="6120" w:hanging="360"/>
      </w:pPr>
      <w:rPr>
        <w:rFonts w:ascii="Courier New" w:hAnsi="Courier New" w:cs="Courier New" w:hint="default"/>
      </w:rPr>
    </w:lvl>
    <w:lvl w:ilvl="8" w:tplc="280C0005" w:tentative="1">
      <w:start w:val="1"/>
      <w:numFmt w:val="bullet"/>
      <w:lvlText w:val=""/>
      <w:lvlJc w:val="left"/>
      <w:pPr>
        <w:ind w:left="6840" w:hanging="360"/>
      </w:pPr>
      <w:rPr>
        <w:rFonts w:ascii="Wingdings" w:hAnsi="Wingdings" w:hint="default"/>
      </w:rPr>
    </w:lvl>
  </w:abstractNum>
  <w:abstractNum w:abstractNumId="9" w15:restartNumberingAfterBreak="0">
    <w:nsid w:val="682F224D"/>
    <w:multiLevelType w:val="hybridMultilevel"/>
    <w:tmpl w:val="19C61CFA"/>
    <w:lvl w:ilvl="0" w:tplc="21F28546">
      <w:start w:val="1"/>
      <w:numFmt w:val="bullet"/>
      <w:lvlText w:val=""/>
      <w:lvlJc w:val="left"/>
      <w:pPr>
        <w:tabs>
          <w:tab w:val="num" w:pos="720"/>
        </w:tabs>
        <w:ind w:left="720" w:hanging="360"/>
      </w:pPr>
      <w:rPr>
        <w:rFonts w:ascii="Wingdings" w:hAnsi="Wingdings" w:hint="default"/>
      </w:rPr>
    </w:lvl>
    <w:lvl w:ilvl="1" w:tplc="4AA2BC7E" w:tentative="1">
      <w:start w:val="1"/>
      <w:numFmt w:val="bullet"/>
      <w:lvlText w:val=""/>
      <w:lvlJc w:val="left"/>
      <w:pPr>
        <w:tabs>
          <w:tab w:val="num" w:pos="1440"/>
        </w:tabs>
        <w:ind w:left="1440" w:hanging="360"/>
      </w:pPr>
      <w:rPr>
        <w:rFonts w:ascii="Wingdings" w:hAnsi="Wingdings" w:hint="default"/>
      </w:rPr>
    </w:lvl>
    <w:lvl w:ilvl="2" w:tplc="CF78E910" w:tentative="1">
      <w:start w:val="1"/>
      <w:numFmt w:val="bullet"/>
      <w:lvlText w:val=""/>
      <w:lvlJc w:val="left"/>
      <w:pPr>
        <w:tabs>
          <w:tab w:val="num" w:pos="2160"/>
        </w:tabs>
        <w:ind w:left="2160" w:hanging="360"/>
      </w:pPr>
      <w:rPr>
        <w:rFonts w:ascii="Wingdings" w:hAnsi="Wingdings" w:hint="default"/>
      </w:rPr>
    </w:lvl>
    <w:lvl w:ilvl="3" w:tplc="9F16BE5A" w:tentative="1">
      <w:start w:val="1"/>
      <w:numFmt w:val="bullet"/>
      <w:lvlText w:val=""/>
      <w:lvlJc w:val="left"/>
      <w:pPr>
        <w:tabs>
          <w:tab w:val="num" w:pos="2880"/>
        </w:tabs>
        <w:ind w:left="2880" w:hanging="360"/>
      </w:pPr>
      <w:rPr>
        <w:rFonts w:ascii="Wingdings" w:hAnsi="Wingdings" w:hint="default"/>
      </w:rPr>
    </w:lvl>
    <w:lvl w:ilvl="4" w:tplc="2AEE78A4" w:tentative="1">
      <w:start w:val="1"/>
      <w:numFmt w:val="bullet"/>
      <w:lvlText w:val=""/>
      <w:lvlJc w:val="left"/>
      <w:pPr>
        <w:tabs>
          <w:tab w:val="num" w:pos="3600"/>
        </w:tabs>
        <w:ind w:left="3600" w:hanging="360"/>
      </w:pPr>
      <w:rPr>
        <w:rFonts w:ascii="Wingdings" w:hAnsi="Wingdings" w:hint="default"/>
      </w:rPr>
    </w:lvl>
    <w:lvl w:ilvl="5" w:tplc="86F4AEE2" w:tentative="1">
      <w:start w:val="1"/>
      <w:numFmt w:val="bullet"/>
      <w:lvlText w:val=""/>
      <w:lvlJc w:val="left"/>
      <w:pPr>
        <w:tabs>
          <w:tab w:val="num" w:pos="4320"/>
        </w:tabs>
        <w:ind w:left="4320" w:hanging="360"/>
      </w:pPr>
      <w:rPr>
        <w:rFonts w:ascii="Wingdings" w:hAnsi="Wingdings" w:hint="default"/>
      </w:rPr>
    </w:lvl>
    <w:lvl w:ilvl="6" w:tplc="A6BC1DA6" w:tentative="1">
      <w:start w:val="1"/>
      <w:numFmt w:val="bullet"/>
      <w:lvlText w:val=""/>
      <w:lvlJc w:val="left"/>
      <w:pPr>
        <w:tabs>
          <w:tab w:val="num" w:pos="5040"/>
        </w:tabs>
        <w:ind w:left="5040" w:hanging="360"/>
      </w:pPr>
      <w:rPr>
        <w:rFonts w:ascii="Wingdings" w:hAnsi="Wingdings" w:hint="default"/>
      </w:rPr>
    </w:lvl>
    <w:lvl w:ilvl="7" w:tplc="DFF8CA24" w:tentative="1">
      <w:start w:val="1"/>
      <w:numFmt w:val="bullet"/>
      <w:lvlText w:val=""/>
      <w:lvlJc w:val="left"/>
      <w:pPr>
        <w:tabs>
          <w:tab w:val="num" w:pos="5760"/>
        </w:tabs>
        <w:ind w:left="5760" w:hanging="360"/>
      </w:pPr>
      <w:rPr>
        <w:rFonts w:ascii="Wingdings" w:hAnsi="Wingdings" w:hint="default"/>
      </w:rPr>
    </w:lvl>
    <w:lvl w:ilvl="8" w:tplc="3A4CFC1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813829"/>
    <w:multiLevelType w:val="hybridMultilevel"/>
    <w:tmpl w:val="7A4AD9F0"/>
    <w:lvl w:ilvl="0" w:tplc="593A5C80">
      <w:start w:val="1"/>
      <w:numFmt w:val="bullet"/>
      <w:lvlText w:val=""/>
      <w:lvlJc w:val="left"/>
      <w:pPr>
        <w:tabs>
          <w:tab w:val="num" w:pos="720"/>
        </w:tabs>
        <w:ind w:left="720" w:hanging="360"/>
      </w:pPr>
      <w:rPr>
        <w:rFonts w:ascii="Symbol" w:hAnsi="Symbol" w:hint="default"/>
      </w:rPr>
    </w:lvl>
    <w:lvl w:ilvl="1" w:tplc="31423552" w:tentative="1">
      <w:start w:val="1"/>
      <w:numFmt w:val="bullet"/>
      <w:lvlText w:val=""/>
      <w:lvlJc w:val="left"/>
      <w:pPr>
        <w:tabs>
          <w:tab w:val="num" w:pos="1440"/>
        </w:tabs>
        <w:ind w:left="1440" w:hanging="360"/>
      </w:pPr>
      <w:rPr>
        <w:rFonts w:ascii="Symbol" w:hAnsi="Symbol" w:hint="default"/>
      </w:rPr>
    </w:lvl>
    <w:lvl w:ilvl="2" w:tplc="D1483260" w:tentative="1">
      <w:start w:val="1"/>
      <w:numFmt w:val="bullet"/>
      <w:lvlText w:val=""/>
      <w:lvlJc w:val="left"/>
      <w:pPr>
        <w:tabs>
          <w:tab w:val="num" w:pos="2160"/>
        </w:tabs>
        <w:ind w:left="2160" w:hanging="360"/>
      </w:pPr>
      <w:rPr>
        <w:rFonts w:ascii="Symbol" w:hAnsi="Symbol" w:hint="default"/>
      </w:rPr>
    </w:lvl>
    <w:lvl w:ilvl="3" w:tplc="13224332" w:tentative="1">
      <w:start w:val="1"/>
      <w:numFmt w:val="bullet"/>
      <w:lvlText w:val=""/>
      <w:lvlJc w:val="left"/>
      <w:pPr>
        <w:tabs>
          <w:tab w:val="num" w:pos="2880"/>
        </w:tabs>
        <w:ind w:left="2880" w:hanging="360"/>
      </w:pPr>
      <w:rPr>
        <w:rFonts w:ascii="Symbol" w:hAnsi="Symbol" w:hint="default"/>
      </w:rPr>
    </w:lvl>
    <w:lvl w:ilvl="4" w:tplc="2F12379A" w:tentative="1">
      <w:start w:val="1"/>
      <w:numFmt w:val="bullet"/>
      <w:lvlText w:val=""/>
      <w:lvlJc w:val="left"/>
      <w:pPr>
        <w:tabs>
          <w:tab w:val="num" w:pos="3600"/>
        </w:tabs>
        <w:ind w:left="3600" w:hanging="360"/>
      </w:pPr>
      <w:rPr>
        <w:rFonts w:ascii="Symbol" w:hAnsi="Symbol" w:hint="default"/>
      </w:rPr>
    </w:lvl>
    <w:lvl w:ilvl="5" w:tplc="771867A2" w:tentative="1">
      <w:start w:val="1"/>
      <w:numFmt w:val="bullet"/>
      <w:lvlText w:val=""/>
      <w:lvlJc w:val="left"/>
      <w:pPr>
        <w:tabs>
          <w:tab w:val="num" w:pos="4320"/>
        </w:tabs>
        <w:ind w:left="4320" w:hanging="360"/>
      </w:pPr>
      <w:rPr>
        <w:rFonts w:ascii="Symbol" w:hAnsi="Symbol" w:hint="default"/>
      </w:rPr>
    </w:lvl>
    <w:lvl w:ilvl="6" w:tplc="404AA9AA" w:tentative="1">
      <w:start w:val="1"/>
      <w:numFmt w:val="bullet"/>
      <w:lvlText w:val=""/>
      <w:lvlJc w:val="left"/>
      <w:pPr>
        <w:tabs>
          <w:tab w:val="num" w:pos="5040"/>
        </w:tabs>
        <w:ind w:left="5040" w:hanging="360"/>
      </w:pPr>
      <w:rPr>
        <w:rFonts w:ascii="Symbol" w:hAnsi="Symbol" w:hint="default"/>
      </w:rPr>
    </w:lvl>
    <w:lvl w:ilvl="7" w:tplc="75CC73A8" w:tentative="1">
      <w:start w:val="1"/>
      <w:numFmt w:val="bullet"/>
      <w:lvlText w:val=""/>
      <w:lvlJc w:val="left"/>
      <w:pPr>
        <w:tabs>
          <w:tab w:val="num" w:pos="5760"/>
        </w:tabs>
        <w:ind w:left="5760" w:hanging="360"/>
      </w:pPr>
      <w:rPr>
        <w:rFonts w:ascii="Symbol" w:hAnsi="Symbol" w:hint="default"/>
      </w:rPr>
    </w:lvl>
    <w:lvl w:ilvl="8" w:tplc="943C3C7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76A44FFB"/>
    <w:multiLevelType w:val="hybridMultilevel"/>
    <w:tmpl w:val="4EE8B38A"/>
    <w:lvl w:ilvl="0" w:tplc="333AAA72">
      <w:start w:val="1"/>
      <w:numFmt w:val="bullet"/>
      <w:lvlText w:val=""/>
      <w:lvlJc w:val="left"/>
      <w:pPr>
        <w:tabs>
          <w:tab w:val="num" w:pos="720"/>
        </w:tabs>
        <w:ind w:left="720" w:hanging="360"/>
      </w:pPr>
      <w:rPr>
        <w:rFonts w:ascii="Symbol" w:hAnsi="Symbol" w:hint="default"/>
      </w:rPr>
    </w:lvl>
    <w:lvl w:ilvl="1" w:tplc="7D86F9EA" w:tentative="1">
      <w:start w:val="1"/>
      <w:numFmt w:val="bullet"/>
      <w:lvlText w:val=""/>
      <w:lvlJc w:val="left"/>
      <w:pPr>
        <w:tabs>
          <w:tab w:val="num" w:pos="1440"/>
        </w:tabs>
        <w:ind w:left="1440" w:hanging="360"/>
      </w:pPr>
      <w:rPr>
        <w:rFonts w:ascii="Symbol" w:hAnsi="Symbol" w:hint="default"/>
      </w:rPr>
    </w:lvl>
    <w:lvl w:ilvl="2" w:tplc="2A9AB1D0" w:tentative="1">
      <w:start w:val="1"/>
      <w:numFmt w:val="bullet"/>
      <w:lvlText w:val=""/>
      <w:lvlJc w:val="left"/>
      <w:pPr>
        <w:tabs>
          <w:tab w:val="num" w:pos="2160"/>
        </w:tabs>
        <w:ind w:left="2160" w:hanging="360"/>
      </w:pPr>
      <w:rPr>
        <w:rFonts w:ascii="Symbol" w:hAnsi="Symbol" w:hint="default"/>
      </w:rPr>
    </w:lvl>
    <w:lvl w:ilvl="3" w:tplc="E91A13EE" w:tentative="1">
      <w:start w:val="1"/>
      <w:numFmt w:val="bullet"/>
      <w:lvlText w:val=""/>
      <w:lvlJc w:val="left"/>
      <w:pPr>
        <w:tabs>
          <w:tab w:val="num" w:pos="2880"/>
        </w:tabs>
        <w:ind w:left="2880" w:hanging="360"/>
      </w:pPr>
      <w:rPr>
        <w:rFonts w:ascii="Symbol" w:hAnsi="Symbol" w:hint="default"/>
      </w:rPr>
    </w:lvl>
    <w:lvl w:ilvl="4" w:tplc="D460254A" w:tentative="1">
      <w:start w:val="1"/>
      <w:numFmt w:val="bullet"/>
      <w:lvlText w:val=""/>
      <w:lvlJc w:val="left"/>
      <w:pPr>
        <w:tabs>
          <w:tab w:val="num" w:pos="3600"/>
        </w:tabs>
        <w:ind w:left="3600" w:hanging="360"/>
      </w:pPr>
      <w:rPr>
        <w:rFonts w:ascii="Symbol" w:hAnsi="Symbol" w:hint="default"/>
      </w:rPr>
    </w:lvl>
    <w:lvl w:ilvl="5" w:tplc="DDBE8696" w:tentative="1">
      <w:start w:val="1"/>
      <w:numFmt w:val="bullet"/>
      <w:lvlText w:val=""/>
      <w:lvlJc w:val="left"/>
      <w:pPr>
        <w:tabs>
          <w:tab w:val="num" w:pos="4320"/>
        </w:tabs>
        <w:ind w:left="4320" w:hanging="360"/>
      </w:pPr>
      <w:rPr>
        <w:rFonts w:ascii="Symbol" w:hAnsi="Symbol" w:hint="default"/>
      </w:rPr>
    </w:lvl>
    <w:lvl w:ilvl="6" w:tplc="D0ACF7C0" w:tentative="1">
      <w:start w:val="1"/>
      <w:numFmt w:val="bullet"/>
      <w:lvlText w:val=""/>
      <w:lvlJc w:val="left"/>
      <w:pPr>
        <w:tabs>
          <w:tab w:val="num" w:pos="5040"/>
        </w:tabs>
        <w:ind w:left="5040" w:hanging="360"/>
      </w:pPr>
      <w:rPr>
        <w:rFonts w:ascii="Symbol" w:hAnsi="Symbol" w:hint="default"/>
      </w:rPr>
    </w:lvl>
    <w:lvl w:ilvl="7" w:tplc="1454430A" w:tentative="1">
      <w:start w:val="1"/>
      <w:numFmt w:val="bullet"/>
      <w:lvlText w:val=""/>
      <w:lvlJc w:val="left"/>
      <w:pPr>
        <w:tabs>
          <w:tab w:val="num" w:pos="5760"/>
        </w:tabs>
        <w:ind w:left="5760" w:hanging="360"/>
      </w:pPr>
      <w:rPr>
        <w:rFonts w:ascii="Symbol" w:hAnsi="Symbol" w:hint="default"/>
      </w:rPr>
    </w:lvl>
    <w:lvl w:ilvl="8" w:tplc="420A035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72B7E88"/>
    <w:multiLevelType w:val="hybridMultilevel"/>
    <w:tmpl w:val="E88E2514"/>
    <w:lvl w:ilvl="0" w:tplc="C2FA8BEE">
      <w:start w:val="1"/>
      <w:numFmt w:val="bullet"/>
      <w:lvlText w:val=""/>
      <w:lvlJc w:val="left"/>
      <w:pPr>
        <w:tabs>
          <w:tab w:val="num" w:pos="720"/>
        </w:tabs>
        <w:ind w:left="720" w:hanging="360"/>
      </w:pPr>
      <w:rPr>
        <w:rFonts w:ascii="Symbol" w:hAnsi="Symbol" w:hint="default"/>
      </w:rPr>
    </w:lvl>
    <w:lvl w:ilvl="1" w:tplc="ABF20296" w:tentative="1">
      <w:start w:val="1"/>
      <w:numFmt w:val="bullet"/>
      <w:lvlText w:val=""/>
      <w:lvlJc w:val="left"/>
      <w:pPr>
        <w:tabs>
          <w:tab w:val="num" w:pos="1440"/>
        </w:tabs>
        <w:ind w:left="1440" w:hanging="360"/>
      </w:pPr>
      <w:rPr>
        <w:rFonts w:ascii="Symbol" w:hAnsi="Symbol" w:hint="default"/>
      </w:rPr>
    </w:lvl>
    <w:lvl w:ilvl="2" w:tplc="788AA660" w:tentative="1">
      <w:start w:val="1"/>
      <w:numFmt w:val="bullet"/>
      <w:lvlText w:val=""/>
      <w:lvlJc w:val="left"/>
      <w:pPr>
        <w:tabs>
          <w:tab w:val="num" w:pos="2160"/>
        </w:tabs>
        <w:ind w:left="2160" w:hanging="360"/>
      </w:pPr>
      <w:rPr>
        <w:rFonts w:ascii="Symbol" w:hAnsi="Symbol" w:hint="default"/>
      </w:rPr>
    </w:lvl>
    <w:lvl w:ilvl="3" w:tplc="5B10C9C8" w:tentative="1">
      <w:start w:val="1"/>
      <w:numFmt w:val="bullet"/>
      <w:lvlText w:val=""/>
      <w:lvlJc w:val="left"/>
      <w:pPr>
        <w:tabs>
          <w:tab w:val="num" w:pos="2880"/>
        </w:tabs>
        <w:ind w:left="2880" w:hanging="360"/>
      </w:pPr>
      <w:rPr>
        <w:rFonts w:ascii="Symbol" w:hAnsi="Symbol" w:hint="default"/>
      </w:rPr>
    </w:lvl>
    <w:lvl w:ilvl="4" w:tplc="B8668E80" w:tentative="1">
      <w:start w:val="1"/>
      <w:numFmt w:val="bullet"/>
      <w:lvlText w:val=""/>
      <w:lvlJc w:val="left"/>
      <w:pPr>
        <w:tabs>
          <w:tab w:val="num" w:pos="3600"/>
        </w:tabs>
        <w:ind w:left="3600" w:hanging="360"/>
      </w:pPr>
      <w:rPr>
        <w:rFonts w:ascii="Symbol" w:hAnsi="Symbol" w:hint="default"/>
      </w:rPr>
    </w:lvl>
    <w:lvl w:ilvl="5" w:tplc="7112554E" w:tentative="1">
      <w:start w:val="1"/>
      <w:numFmt w:val="bullet"/>
      <w:lvlText w:val=""/>
      <w:lvlJc w:val="left"/>
      <w:pPr>
        <w:tabs>
          <w:tab w:val="num" w:pos="4320"/>
        </w:tabs>
        <w:ind w:left="4320" w:hanging="360"/>
      </w:pPr>
      <w:rPr>
        <w:rFonts w:ascii="Symbol" w:hAnsi="Symbol" w:hint="default"/>
      </w:rPr>
    </w:lvl>
    <w:lvl w:ilvl="6" w:tplc="E1BC7C1C" w:tentative="1">
      <w:start w:val="1"/>
      <w:numFmt w:val="bullet"/>
      <w:lvlText w:val=""/>
      <w:lvlJc w:val="left"/>
      <w:pPr>
        <w:tabs>
          <w:tab w:val="num" w:pos="5040"/>
        </w:tabs>
        <w:ind w:left="5040" w:hanging="360"/>
      </w:pPr>
      <w:rPr>
        <w:rFonts w:ascii="Symbol" w:hAnsi="Symbol" w:hint="default"/>
      </w:rPr>
    </w:lvl>
    <w:lvl w:ilvl="7" w:tplc="E3A84AFC" w:tentative="1">
      <w:start w:val="1"/>
      <w:numFmt w:val="bullet"/>
      <w:lvlText w:val=""/>
      <w:lvlJc w:val="left"/>
      <w:pPr>
        <w:tabs>
          <w:tab w:val="num" w:pos="5760"/>
        </w:tabs>
        <w:ind w:left="5760" w:hanging="360"/>
      </w:pPr>
      <w:rPr>
        <w:rFonts w:ascii="Symbol" w:hAnsi="Symbol" w:hint="default"/>
      </w:rPr>
    </w:lvl>
    <w:lvl w:ilvl="8" w:tplc="19B4981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7F0B0AC0"/>
    <w:multiLevelType w:val="hybridMultilevel"/>
    <w:tmpl w:val="5D503E1A"/>
    <w:lvl w:ilvl="0" w:tplc="280C0001">
      <w:start w:val="1"/>
      <w:numFmt w:val="bullet"/>
      <w:lvlText w:val=""/>
      <w:lvlJc w:val="left"/>
      <w:pPr>
        <w:ind w:left="720" w:hanging="360"/>
      </w:pPr>
      <w:rPr>
        <w:rFonts w:ascii="Symbol" w:hAnsi="Symbol"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num w:numId="1" w16cid:durableId="1876968436">
    <w:abstractNumId w:val="9"/>
  </w:num>
  <w:num w:numId="2" w16cid:durableId="2092727740">
    <w:abstractNumId w:val="4"/>
  </w:num>
  <w:num w:numId="3" w16cid:durableId="1062172276">
    <w:abstractNumId w:val="0"/>
  </w:num>
  <w:num w:numId="4" w16cid:durableId="773401727">
    <w:abstractNumId w:val="5"/>
  </w:num>
  <w:num w:numId="5" w16cid:durableId="1245143215">
    <w:abstractNumId w:val="8"/>
  </w:num>
  <w:num w:numId="6" w16cid:durableId="884028816">
    <w:abstractNumId w:val="1"/>
  </w:num>
  <w:num w:numId="7" w16cid:durableId="1356808976">
    <w:abstractNumId w:val="13"/>
  </w:num>
  <w:num w:numId="8" w16cid:durableId="1934583254">
    <w:abstractNumId w:val="7"/>
  </w:num>
  <w:num w:numId="9" w16cid:durableId="863204773">
    <w:abstractNumId w:val="11"/>
  </w:num>
  <w:num w:numId="10" w16cid:durableId="1216160952">
    <w:abstractNumId w:val="12"/>
  </w:num>
  <w:num w:numId="11" w16cid:durableId="2033916958">
    <w:abstractNumId w:val="6"/>
  </w:num>
  <w:num w:numId="12" w16cid:durableId="1815633933">
    <w:abstractNumId w:val="10"/>
  </w:num>
  <w:num w:numId="13" w16cid:durableId="587083691">
    <w:abstractNumId w:val="2"/>
  </w:num>
  <w:num w:numId="14" w16cid:durableId="12345850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4E0"/>
    <w:rsid w:val="00023659"/>
    <w:rsid w:val="0002537C"/>
    <w:rsid w:val="000A6757"/>
    <w:rsid w:val="000D6B23"/>
    <w:rsid w:val="001A5181"/>
    <w:rsid w:val="001B17EA"/>
    <w:rsid w:val="00201E4B"/>
    <w:rsid w:val="002B607F"/>
    <w:rsid w:val="002C04CC"/>
    <w:rsid w:val="00304EE3"/>
    <w:rsid w:val="00311844"/>
    <w:rsid w:val="003414D8"/>
    <w:rsid w:val="00342EA6"/>
    <w:rsid w:val="00346331"/>
    <w:rsid w:val="003644E0"/>
    <w:rsid w:val="00372C51"/>
    <w:rsid w:val="003D7C3D"/>
    <w:rsid w:val="0040416E"/>
    <w:rsid w:val="004149C0"/>
    <w:rsid w:val="004155B4"/>
    <w:rsid w:val="004404C2"/>
    <w:rsid w:val="00456815"/>
    <w:rsid w:val="004A7B42"/>
    <w:rsid w:val="004D03A4"/>
    <w:rsid w:val="004F0A64"/>
    <w:rsid w:val="0052176F"/>
    <w:rsid w:val="00553257"/>
    <w:rsid w:val="005649B3"/>
    <w:rsid w:val="005919F2"/>
    <w:rsid w:val="00596096"/>
    <w:rsid w:val="005D3BA9"/>
    <w:rsid w:val="005E3518"/>
    <w:rsid w:val="00617EA5"/>
    <w:rsid w:val="006246C9"/>
    <w:rsid w:val="00682599"/>
    <w:rsid w:val="006C0F96"/>
    <w:rsid w:val="006D1C7B"/>
    <w:rsid w:val="006E0563"/>
    <w:rsid w:val="007237B6"/>
    <w:rsid w:val="00784E06"/>
    <w:rsid w:val="0078744E"/>
    <w:rsid w:val="007D7B7A"/>
    <w:rsid w:val="00870B36"/>
    <w:rsid w:val="00876549"/>
    <w:rsid w:val="008A35C0"/>
    <w:rsid w:val="008C7E02"/>
    <w:rsid w:val="008F4129"/>
    <w:rsid w:val="00901D46"/>
    <w:rsid w:val="00936649"/>
    <w:rsid w:val="00976BB5"/>
    <w:rsid w:val="00996D17"/>
    <w:rsid w:val="009B5808"/>
    <w:rsid w:val="009B6600"/>
    <w:rsid w:val="009E790F"/>
    <w:rsid w:val="009F4E3D"/>
    <w:rsid w:val="00A32E87"/>
    <w:rsid w:val="00A52D81"/>
    <w:rsid w:val="00A95A74"/>
    <w:rsid w:val="00AD1641"/>
    <w:rsid w:val="00AF5E37"/>
    <w:rsid w:val="00B61C2D"/>
    <w:rsid w:val="00B9620B"/>
    <w:rsid w:val="00BF7B35"/>
    <w:rsid w:val="00D0510F"/>
    <w:rsid w:val="00D17D0B"/>
    <w:rsid w:val="00D6673B"/>
    <w:rsid w:val="00E2600E"/>
    <w:rsid w:val="00E30966"/>
    <w:rsid w:val="00E34FC3"/>
    <w:rsid w:val="00E73B18"/>
    <w:rsid w:val="00EA172D"/>
    <w:rsid w:val="00EB300B"/>
    <w:rsid w:val="00ED0096"/>
    <w:rsid w:val="00EF1CB3"/>
    <w:rsid w:val="00EF304D"/>
    <w:rsid w:val="00F11477"/>
    <w:rsid w:val="00F74085"/>
    <w:rsid w:val="00F741F2"/>
    <w:rsid w:val="00FB0E4D"/>
    <w:rsid w:val="00FF6705"/>
  </w:rsids>
  <m:mathPr>
    <m:mathFont m:val="Cambria Math"/>
    <m:brkBin m:val="before"/>
    <m:brkBinSub m:val="--"/>
    <m:smallFrac m:val="0"/>
    <m:dispDef/>
    <m:lMargin m:val="0"/>
    <m:rMargin m:val="0"/>
    <m:defJc m:val="centerGroup"/>
    <m:wrapIndent m:val="1440"/>
    <m:intLim m:val="subSup"/>
    <m:naryLim m:val="undOvr"/>
  </m:mathPr>
  <w:themeFontLang w:val="fr-S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B0F80"/>
  <w15:chartTrackingRefBased/>
  <w15:docId w15:val="{A16183DD-3821-4D9C-BE06-3EBA1020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S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E37"/>
    <w:pPr>
      <w:spacing w:before="120" w:after="120" w:line="240" w:lineRule="auto"/>
      <w:jc w:val="both"/>
    </w:pPr>
    <w:rPr>
      <w:rFonts w:ascii="Times New Roman" w:hAnsi="Times New Roman"/>
      <w:sz w:val="24"/>
    </w:rPr>
  </w:style>
  <w:style w:type="paragraph" w:styleId="Titre1">
    <w:name w:val="heading 1"/>
    <w:basedOn w:val="Normal"/>
    <w:next w:val="Normal"/>
    <w:link w:val="Titre1Car"/>
    <w:uiPriority w:val="9"/>
    <w:qFormat/>
    <w:rsid w:val="00553257"/>
    <w:pPr>
      <w:keepNext/>
      <w:keepLines/>
      <w:spacing w:before="240" w:after="240"/>
      <w:jc w:val="center"/>
      <w:outlineLvl w:val="0"/>
    </w:pPr>
    <w:rPr>
      <w:rFonts w:eastAsiaTheme="majorEastAsia" w:cstheme="majorBidi"/>
      <w:b/>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1C7B"/>
    <w:pPr>
      <w:ind w:left="720"/>
      <w:contextualSpacing/>
    </w:pPr>
  </w:style>
  <w:style w:type="paragraph" w:styleId="Titre">
    <w:name w:val="Title"/>
    <w:basedOn w:val="Normal"/>
    <w:next w:val="Normal"/>
    <w:link w:val="TitreCar"/>
    <w:uiPriority w:val="10"/>
    <w:qFormat/>
    <w:rsid w:val="005649B3"/>
    <w:pPr>
      <w:pBdr>
        <w:bottom w:val="single" w:sz="4" w:space="1" w:color="auto"/>
      </w:pBdr>
      <w:spacing w:before="360" w:after="360"/>
      <w:contextualSpacing/>
    </w:pPr>
    <w:rPr>
      <w:rFonts w:eastAsiaTheme="majorEastAsia" w:cstheme="majorBidi"/>
      <w:b/>
      <w:spacing w:val="-10"/>
      <w:kern w:val="28"/>
      <w:szCs w:val="56"/>
    </w:rPr>
  </w:style>
  <w:style w:type="character" w:customStyle="1" w:styleId="TitreCar">
    <w:name w:val="Titre Car"/>
    <w:basedOn w:val="Policepardfaut"/>
    <w:link w:val="Titre"/>
    <w:uiPriority w:val="10"/>
    <w:rsid w:val="005649B3"/>
    <w:rPr>
      <w:rFonts w:ascii="Times New Roman" w:eastAsiaTheme="majorEastAsia" w:hAnsi="Times New Roman" w:cstheme="majorBidi"/>
      <w:b/>
      <w:spacing w:val="-10"/>
      <w:kern w:val="28"/>
      <w:sz w:val="24"/>
      <w:szCs w:val="56"/>
    </w:rPr>
  </w:style>
  <w:style w:type="character" w:customStyle="1" w:styleId="Titre1Car">
    <w:name w:val="Titre 1 Car"/>
    <w:basedOn w:val="Policepardfaut"/>
    <w:link w:val="Titre1"/>
    <w:uiPriority w:val="9"/>
    <w:rsid w:val="00553257"/>
    <w:rPr>
      <w:rFonts w:ascii="Times New Roman" w:eastAsiaTheme="majorEastAsia" w:hAnsi="Times New Roman"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89663">
      <w:bodyDiv w:val="1"/>
      <w:marLeft w:val="0"/>
      <w:marRight w:val="0"/>
      <w:marTop w:val="0"/>
      <w:marBottom w:val="0"/>
      <w:divBdr>
        <w:top w:val="none" w:sz="0" w:space="0" w:color="auto"/>
        <w:left w:val="none" w:sz="0" w:space="0" w:color="auto"/>
        <w:bottom w:val="none" w:sz="0" w:space="0" w:color="auto"/>
        <w:right w:val="none" w:sz="0" w:space="0" w:color="auto"/>
      </w:divBdr>
      <w:divsChild>
        <w:div w:id="448818347">
          <w:marLeft w:val="547"/>
          <w:marRight w:val="0"/>
          <w:marTop w:val="200"/>
          <w:marBottom w:val="160"/>
          <w:divBdr>
            <w:top w:val="none" w:sz="0" w:space="0" w:color="auto"/>
            <w:left w:val="none" w:sz="0" w:space="0" w:color="auto"/>
            <w:bottom w:val="none" w:sz="0" w:space="0" w:color="auto"/>
            <w:right w:val="none" w:sz="0" w:space="0" w:color="auto"/>
          </w:divBdr>
        </w:div>
      </w:divsChild>
    </w:div>
    <w:div w:id="686179751">
      <w:bodyDiv w:val="1"/>
      <w:marLeft w:val="0"/>
      <w:marRight w:val="0"/>
      <w:marTop w:val="0"/>
      <w:marBottom w:val="0"/>
      <w:divBdr>
        <w:top w:val="none" w:sz="0" w:space="0" w:color="auto"/>
        <w:left w:val="none" w:sz="0" w:space="0" w:color="auto"/>
        <w:bottom w:val="none" w:sz="0" w:space="0" w:color="auto"/>
        <w:right w:val="none" w:sz="0" w:space="0" w:color="auto"/>
      </w:divBdr>
      <w:divsChild>
        <w:div w:id="1653636151">
          <w:marLeft w:val="288"/>
          <w:marRight w:val="0"/>
          <w:marTop w:val="200"/>
          <w:marBottom w:val="0"/>
          <w:divBdr>
            <w:top w:val="none" w:sz="0" w:space="0" w:color="auto"/>
            <w:left w:val="none" w:sz="0" w:space="0" w:color="auto"/>
            <w:bottom w:val="none" w:sz="0" w:space="0" w:color="auto"/>
            <w:right w:val="none" w:sz="0" w:space="0" w:color="auto"/>
          </w:divBdr>
        </w:div>
        <w:div w:id="1443575613">
          <w:marLeft w:val="547"/>
          <w:marRight w:val="0"/>
          <w:marTop w:val="200"/>
          <w:marBottom w:val="0"/>
          <w:divBdr>
            <w:top w:val="none" w:sz="0" w:space="0" w:color="auto"/>
            <w:left w:val="none" w:sz="0" w:space="0" w:color="auto"/>
            <w:bottom w:val="none" w:sz="0" w:space="0" w:color="auto"/>
            <w:right w:val="none" w:sz="0" w:space="0" w:color="auto"/>
          </w:divBdr>
        </w:div>
        <w:div w:id="1833375329">
          <w:marLeft w:val="547"/>
          <w:marRight w:val="0"/>
          <w:marTop w:val="200"/>
          <w:marBottom w:val="160"/>
          <w:divBdr>
            <w:top w:val="none" w:sz="0" w:space="0" w:color="auto"/>
            <w:left w:val="none" w:sz="0" w:space="0" w:color="auto"/>
            <w:bottom w:val="none" w:sz="0" w:space="0" w:color="auto"/>
            <w:right w:val="none" w:sz="0" w:space="0" w:color="auto"/>
          </w:divBdr>
        </w:div>
        <w:div w:id="1493372553">
          <w:marLeft w:val="547"/>
          <w:marRight w:val="0"/>
          <w:marTop w:val="200"/>
          <w:marBottom w:val="0"/>
          <w:divBdr>
            <w:top w:val="none" w:sz="0" w:space="0" w:color="auto"/>
            <w:left w:val="none" w:sz="0" w:space="0" w:color="auto"/>
            <w:bottom w:val="none" w:sz="0" w:space="0" w:color="auto"/>
            <w:right w:val="none" w:sz="0" w:space="0" w:color="auto"/>
          </w:divBdr>
        </w:div>
      </w:divsChild>
    </w:div>
    <w:div w:id="911157287">
      <w:bodyDiv w:val="1"/>
      <w:marLeft w:val="0"/>
      <w:marRight w:val="0"/>
      <w:marTop w:val="0"/>
      <w:marBottom w:val="0"/>
      <w:divBdr>
        <w:top w:val="none" w:sz="0" w:space="0" w:color="auto"/>
        <w:left w:val="none" w:sz="0" w:space="0" w:color="auto"/>
        <w:bottom w:val="none" w:sz="0" w:space="0" w:color="auto"/>
        <w:right w:val="none" w:sz="0" w:space="0" w:color="auto"/>
      </w:divBdr>
      <w:divsChild>
        <w:div w:id="435487916">
          <w:marLeft w:val="547"/>
          <w:marRight w:val="0"/>
          <w:marTop w:val="200"/>
          <w:marBottom w:val="160"/>
          <w:divBdr>
            <w:top w:val="none" w:sz="0" w:space="0" w:color="auto"/>
            <w:left w:val="none" w:sz="0" w:space="0" w:color="auto"/>
            <w:bottom w:val="none" w:sz="0" w:space="0" w:color="auto"/>
            <w:right w:val="none" w:sz="0" w:space="0" w:color="auto"/>
          </w:divBdr>
        </w:div>
        <w:div w:id="485167422">
          <w:marLeft w:val="547"/>
          <w:marRight w:val="0"/>
          <w:marTop w:val="200"/>
          <w:marBottom w:val="160"/>
          <w:divBdr>
            <w:top w:val="none" w:sz="0" w:space="0" w:color="auto"/>
            <w:left w:val="none" w:sz="0" w:space="0" w:color="auto"/>
            <w:bottom w:val="none" w:sz="0" w:space="0" w:color="auto"/>
            <w:right w:val="none" w:sz="0" w:space="0" w:color="auto"/>
          </w:divBdr>
        </w:div>
        <w:div w:id="256407215">
          <w:marLeft w:val="547"/>
          <w:marRight w:val="0"/>
          <w:marTop w:val="200"/>
          <w:marBottom w:val="160"/>
          <w:divBdr>
            <w:top w:val="none" w:sz="0" w:space="0" w:color="auto"/>
            <w:left w:val="none" w:sz="0" w:space="0" w:color="auto"/>
            <w:bottom w:val="none" w:sz="0" w:space="0" w:color="auto"/>
            <w:right w:val="none" w:sz="0" w:space="0" w:color="auto"/>
          </w:divBdr>
        </w:div>
        <w:div w:id="381445325">
          <w:marLeft w:val="547"/>
          <w:marRight w:val="0"/>
          <w:marTop w:val="200"/>
          <w:marBottom w:val="160"/>
          <w:divBdr>
            <w:top w:val="none" w:sz="0" w:space="0" w:color="auto"/>
            <w:left w:val="none" w:sz="0" w:space="0" w:color="auto"/>
            <w:bottom w:val="none" w:sz="0" w:space="0" w:color="auto"/>
            <w:right w:val="none" w:sz="0" w:space="0" w:color="auto"/>
          </w:divBdr>
        </w:div>
        <w:div w:id="236985334">
          <w:marLeft w:val="547"/>
          <w:marRight w:val="0"/>
          <w:marTop w:val="200"/>
          <w:marBottom w:val="160"/>
          <w:divBdr>
            <w:top w:val="none" w:sz="0" w:space="0" w:color="auto"/>
            <w:left w:val="none" w:sz="0" w:space="0" w:color="auto"/>
            <w:bottom w:val="none" w:sz="0" w:space="0" w:color="auto"/>
            <w:right w:val="none" w:sz="0" w:space="0" w:color="auto"/>
          </w:divBdr>
        </w:div>
      </w:divsChild>
    </w:div>
    <w:div w:id="1063530769">
      <w:bodyDiv w:val="1"/>
      <w:marLeft w:val="0"/>
      <w:marRight w:val="0"/>
      <w:marTop w:val="0"/>
      <w:marBottom w:val="0"/>
      <w:divBdr>
        <w:top w:val="none" w:sz="0" w:space="0" w:color="auto"/>
        <w:left w:val="none" w:sz="0" w:space="0" w:color="auto"/>
        <w:bottom w:val="none" w:sz="0" w:space="0" w:color="auto"/>
        <w:right w:val="none" w:sz="0" w:space="0" w:color="auto"/>
      </w:divBdr>
    </w:div>
    <w:div w:id="1099791057">
      <w:bodyDiv w:val="1"/>
      <w:marLeft w:val="0"/>
      <w:marRight w:val="0"/>
      <w:marTop w:val="0"/>
      <w:marBottom w:val="0"/>
      <w:divBdr>
        <w:top w:val="none" w:sz="0" w:space="0" w:color="auto"/>
        <w:left w:val="none" w:sz="0" w:space="0" w:color="auto"/>
        <w:bottom w:val="none" w:sz="0" w:space="0" w:color="auto"/>
        <w:right w:val="none" w:sz="0" w:space="0" w:color="auto"/>
      </w:divBdr>
      <w:divsChild>
        <w:div w:id="970750838">
          <w:marLeft w:val="547"/>
          <w:marRight w:val="0"/>
          <w:marTop w:val="0"/>
          <w:marBottom w:val="160"/>
          <w:divBdr>
            <w:top w:val="none" w:sz="0" w:space="0" w:color="auto"/>
            <w:left w:val="none" w:sz="0" w:space="0" w:color="auto"/>
            <w:bottom w:val="none" w:sz="0" w:space="0" w:color="auto"/>
            <w:right w:val="none" w:sz="0" w:space="0" w:color="auto"/>
          </w:divBdr>
        </w:div>
        <w:div w:id="2139568755">
          <w:marLeft w:val="547"/>
          <w:marRight w:val="0"/>
          <w:marTop w:val="0"/>
          <w:marBottom w:val="160"/>
          <w:divBdr>
            <w:top w:val="none" w:sz="0" w:space="0" w:color="auto"/>
            <w:left w:val="none" w:sz="0" w:space="0" w:color="auto"/>
            <w:bottom w:val="none" w:sz="0" w:space="0" w:color="auto"/>
            <w:right w:val="none" w:sz="0" w:space="0" w:color="auto"/>
          </w:divBdr>
        </w:div>
        <w:div w:id="1344896256">
          <w:marLeft w:val="547"/>
          <w:marRight w:val="0"/>
          <w:marTop w:val="0"/>
          <w:marBottom w:val="160"/>
          <w:divBdr>
            <w:top w:val="none" w:sz="0" w:space="0" w:color="auto"/>
            <w:left w:val="none" w:sz="0" w:space="0" w:color="auto"/>
            <w:bottom w:val="none" w:sz="0" w:space="0" w:color="auto"/>
            <w:right w:val="none" w:sz="0" w:space="0" w:color="auto"/>
          </w:divBdr>
        </w:div>
        <w:div w:id="1478570426">
          <w:marLeft w:val="547"/>
          <w:marRight w:val="0"/>
          <w:marTop w:val="0"/>
          <w:marBottom w:val="160"/>
          <w:divBdr>
            <w:top w:val="none" w:sz="0" w:space="0" w:color="auto"/>
            <w:left w:val="none" w:sz="0" w:space="0" w:color="auto"/>
            <w:bottom w:val="none" w:sz="0" w:space="0" w:color="auto"/>
            <w:right w:val="none" w:sz="0" w:space="0" w:color="auto"/>
          </w:divBdr>
        </w:div>
      </w:divsChild>
    </w:div>
    <w:div w:id="1229608030">
      <w:bodyDiv w:val="1"/>
      <w:marLeft w:val="0"/>
      <w:marRight w:val="0"/>
      <w:marTop w:val="0"/>
      <w:marBottom w:val="0"/>
      <w:divBdr>
        <w:top w:val="none" w:sz="0" w:space="0" w:color="auto"/>
        <w:left w:val="none" w:sz="0" w:space="0" w:color="auto"/>
        <w:bottom w:val="none" w:sz="0" w:space="0" w:color="auto"/>
        <w:right w:val="none" w:sz="0" w:space="0" w:color="auto"/>
      </w:divBdr>
      <w:divsChild>
        <w:div w:id="1657033788">
          <w:marLeft w:val="547"/>
          <w:marRight w:val="0"/>
          <w:marTop w:val="0"/>
          <w:marBottom w:val="160"/>
          <w:divBdr>
            <w:top w:val="none" w:sz="0" w:space="0" w:color="auto"/>
            <w:left w:val="none" w:sz="0" w:space="0" w:color="auto"/>
            <w:bottom w:val="none" w:sz="0" w:space="0" w:color="auto"/>
            <w:right w:val="none" w:sz="0" w:space="0" w:color="auto"/>
          </w:divBdr>
        </w:div>
        <w:div w:id="1363870599">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Pages>
  <Words>1387</Words>
  <Characters>7629</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Abdoulaye Ousseini</dc:creator>
  <cp:keywords/>
  <dc:description/>
  <cp:lastModifiedBy>Abdoulaye Ousseini</cp:lastModifiedBy>
  <cp:revision>75</cp:revision>
  <dcterms:created xsi:type="dcterms:W3CDTF">2023-03-14T10:24:00Z</dcterms:created>
  <dcterms:modified xsi:type="dcterms:W3CDTF">2023-03-20T13:23:00Z</dcterms:modified>
</cp:coreProperties>
</file>